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tasks.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00E076E0" w:rsidRDefault="00194E23" w14:paraId="481EB437" w14:textId="679498A5">
      <w:pPr>
        <w:pStyle w:val="Heading1"/>
        <w:tabs>
          <w:tab w:val="center" w:pos="9502"/>
        </w:tabs>
        <w:spacing w:after="0"/>
        <w:ind w:left="-15" w:right="0" w:firstLine="0"/>
      </w:pPr>
      <w:r w:rsidR="00194E23">
        <w:rPr/>
        <w:t>Pupil Premium Strategy Statement 202</w:t>
      </w:r>
      <w:r w:rsidR="19EEC52C">
        <w:rPr/>
        <w:t>5-2028</w:t>
      </w:r>
      <w:r w:rsidR="00194E23">
        <w:rPr/>
        <w:t xml:space="preserve"> </w:t>
      </w:r>
      <w:r>
        <w:tab/>
      </w:r>
      <w:r w:rsidR="00194E23">
        <w:drawing>
          <wp:inline wp14:editId="4D69E752" wp14:anchorId="6DE49857">
            <wp:extent cx="1104570" cy="1112520"/>
            <wp:effectExtent l="0" t="0" r="0" b="0"/>
            <wp:docPr id="15" name="Picture 15"/>
            <wp:cNvGraphicFramePr/>
            <a:graphic>
              <a:graphicData xmlns:a="http://schemas.openxmlformats.org/drawingml/2006/main" uri="http://schemas.openxmlformats.org/drawingml/2006/picture">
                <pic:pic xmlns:pic="http://schemas.openxmlformats.org/drawingml/2006/picture">
                  <pic:nvPicPr>
                    <pic:cNvPr id="15" name="Picture 15"/>
                    <pic:cNvPicPr/>
                  </pic:nvPicPr>
                  <pic:blipFill>
                    <a:blip xmlns:r="http://schemas.openxmlformats.org/officeDocument/2006/relationships" r:embed="rId10"/>
                    <a:stretch>
                      <a:fillRect/>
                    </a:stretch>
                  </pic:blipFill>
                  <pic:spPr>
                    <a:xfrm>
                      <a:off x="0" y="0"/>
                      <a:ext cx="1104570" cy="1112520"/>
                    </a:xfrm>
                    <a:prstGeom prst="rect">
                      <a:avLst/>
                    </a:prstGeom>
                  </pic:spPr>
                </pic:pic>
              </a:graphicData>
            </a:graphic>
          </wp:inline>
        </w:drawing>
      </w:r>
    </w:p>
    <w:p w:rsidR="00E076E0" w:rsidP="17CBD8D5" w:rsidRDefault="00194E23" w14:paraId="5CF47380" w14:textId="12EC1144">
      <w:pPr>
        <w:spacing w:after="240" w:line="240" w:lineRule="auto"/>
        <w:ind w:left="0" w:firstLine="0"/>
        <w:rPr>
          <w:sz w:val="24"/>
          <w:szCs w:val="24"/>
        </w:rPr>
      </w:pPr>
      <w:r w:rsidRPr="17CBD8D5" w:rsidR="00194E23">
        <w:rPr>
          <w:sz w:val="24"/>
          <w:szCs w:val="24"/>
        </w:rPr>
        <w:t>This statement details our school’s use of pupil premium (</w:t>
      </w:r>
      <w:r w:rsidRPr="17CBD8D5" w:rsidR="00194E23">
        <w:rPr>
          <w:sz w:val="24"/>
          <w:szCs w:val="24"/>
        </w:rPr>
        <w:t>funding to help improve the attainment of our disadvantaged pupils</w:t>
      </w:r>
      <w:r w:rsidRPr="17CBD8D5" w:rsidR="00194E23">
        <w:rPr>
          <w:sz w:val="24"/>
          <w:szCs w:val="24"/>
        </w:rPr>
        <w:t xml:space="preserve">.  </w:t>
      </w:r>
    </w:p>
    <w:p w:rsidR="00E076E0" w:rsidRDefault="00194E23" w14:paraId="28FFE751" w14:textId="77777777">
      <w:pPr>
        <w:spacing w:after="547" w:line="250" w:lineRule="auto"/>
        <w:ind w:left="-5"/>
      </w:pPr>
      <w:r>
        <w:rPr>
          <w:sz w:val="24"/>
        </w:rPr>
        <w:t xml:space="preserve">It outlines our pupil premium strategy, how we intend to spend the funding in this academic year and the effect that last year’s spending of pupil premium had within our school.  </w:t>
      </w:r>
    </w:p>
    <w:p w:rsidR="00E076E0" w:rsidRDefault="00194E23" w14:paraId="7C59E4E4" w14:textId="77777777">
      <w:pPr>
        <w:pStyle w:val="Heading2"/>
        <w:spacing w:after="0"/>
        <w:ind w:left="-5"/>
      </w:pPr>
      <w:r>
        <w:t xml:space="preserve">Academy Overview </w:t>
      </w:r>
    </w:p>
    <w:tbl>
      <w:tblPr>
        <w:tblStyle w:val="TableGrid1"/>
        <w:tblW w:w="9485" w:type="dxa"/>
        <w:tblInd w:w="7" w:type="dxa"/>
        <w:tblCellMar>
          <w:top w:w="112" w:type="dxa"/>
          <w:left w:w="166" w:type="dxa"/>
          <w:right w:w="115" w:type="dxa"/>
        </w:tblCellMar>
        <w:tblLook w:val="04A0" w:firstRow="1" w:lastRow="0" w:firstColumn="1" w:lastColumn="0" w:noHBand="0" w:noVBand="1"/>
      </w:tblPr>
      <w:tblGrid>
        <w:gridCol w:w="6517"/>
        <w:gridCol w:w="2968"/>
      </w:tblGrid>
      <w:tr w:rsidR="00E076E0" w:rsidTr="1D3B56A8" w14:paraId="0D08ABAE" w14:textId="77777777">
        <w:trPr>
          <w:trHeight w:val="420"/>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RDefault="00194E23" w14:paraId="1FAEF032" w14:textId="77777777">
            <w:pPr>
              <w:spacing w:after="0" w:line="259" w:lineRule="auto"/>
              <w:ind w:left="0" w:firstLine="0"/>
            </w:pPr>
            <w:r>
              <w:rPr>
                <w:color w:val="0D0D0D"/>
                <w:sz w:val="24"/>
              </w:rPr>
              <w:t xml:space="preserve">Detail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RDefault="00194E23" w14:paraId="15418143" w14:textId="77777777">
            <w:pPr>
              <w:spacing w:after="0" w:line="259" w:lineRule="auto"/>
              <w:ind w:left="0" w:firstLine="0"/>
            </w:pPr>
            <w:r>
              <w:rPr>
                <w:color w:val="0D0D0D"/>
                <w:sz w:val="24"/>
              </w:rPr>
              <w:t xml:space="preserve">Data </w:t>
            </w:r>
          </w:p>
        </w:tc>
      </w:tr>
      <w:tr w:rsidR="00E076E0" w:rsidTr="1D3B56A8" w14:paraId="1CA1074F" w14:textId="77777777">
        <w:trPr>
          <w:trHeight w:val="424"/>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RDefault="00194E23" w14:paraId="20AED880" w14:textId="77777777">
            <w:pPr>
              <w:spacing w:after="0" w:line="259" w:lineRule="auto"/>
              <w:ind w:left="0" w:firstLine="0"/>
            </w:pPr>
            <w:r>
              <w:rPr>
                <w:color w:val="0D0D0D"/>
                <w:sz w:val="24"/>
              </w:rPr>
              <w:t xml:space="preserve">School name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7CBD8D5" w:rsidRDefault="00194E23" w14:paraId="6EB4795E" w14:textId="305218B1">
            <w:pPr>
              <w:spacing w:after="0" w:line="259" w:lineRule="auto"/>
              <w:ind w:left="0" w:firstLine="0"/>
              <w:rPr>
                <w:color w:val="0D0D0D" w:themeColor="text1" w:themeTint="F2" w:themeShade="FF"/>
                <w:sz w:val="24"/>
                <w:szCs w:val="24"/>
              </w:rPr>
            </w:pPr>
            <w:r w:rsidRPr="17CBD8D5" w:rsidR="00194E23">
              <w:rPr>
                <w:color w:val="0D0D0D" w:themeColor="text1" w:themeTint="F2" w:themeShade="FF"/>
                <w:sz w:val="24"/>
                <w:szCs w:val="24"/>
              </w:rPr>
              <w:t>Cedars</w:t>
            </w:r>
            <w:r w:rsidRPr="17CBD8D5" w:rsidR="06671104">
              <w:rPr>
                <w:color w:val="0D0D0D" w:themeColor="text1" w:themeTint="F2" w:themeShade="FF"/>
                <w:sz w:val="24"/>
                <w:szCs w:val="24"/>
              </w:rPr>
              <w:t>: Low Fell</w:t>
            </w:r>
          </w:p>
        </w:tc>
      </w:tr>
      <w:tr w:rsidR="00E076E0" w:rsidTr="1D3B56A8" w14:paraId="058C434E" w14:textId="77777777">
        <w:trPr>
          <w:trHeight w:val="423"/>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RDefault="00194E23" w14:paraId="68A2146C" w14:textId="77777777">
            <w:pPr>
              <w:spacing w:after="0" w:line="259" w:lineRule="auto"/>
              <w:ind w:left="0" w:firstLine="0"/>
            </w:pPr>
            <w:r>
              <w:rPr>
                <w:color w:val="0D0D0D"/>
                <w:sz w:val="24"/>
              </w:rPr>
              <w:t xml:space="preserve">Number of pupils in school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5344485B" w:rsidRDefault="00E076E0" w14:paraId="2CF67250" w14:textId="05B4CC9A">
            <w:pPr>
              <w:spacing w:after="0" w:line="259" w:lineRule="auto"/>
              <w:ind w:left="0" w:firstLine="0"/>
              <w:rPr>
                <w:sz w:val="24"/>
                <w:szCs w:val="24"/>
              </w:rPr>
            </w:pPr>
            <w:r w:rsidRPr="243365E5" w:rsidR="0E0F6077">
              <w:rPr>
                <w:sz w:val="24"/>
                <w:szCs w:val="24"/>
              </w:rPr>
              <w:t>125</w:t>
            </w:r>
          </w:p>
        </w:tc>
      </w:tr>
      <w:tr w:rsidR="00E076E0" w:rsidTr="1D3B56A8" w14:paraId="408DFEAD" w14:textId="77777777">
        <w:trPr>
          <w:trHeight w:val="425"/>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243365E5" w:rsidRDefault="00194E23" w14:paraId="70FEAB73" w14:textId="77777777">
            <w:pPr>
              <w:spacing w:after="0" w:line="259" w:lineRule="auto"/>
              <w:ind w:left="0" w:firstLine="0"/>
              <w:rPr>
                <w:color w:val="000000" w:themeColor="text1" w:themeTint="FF" w:themeShade="FF"/>
                <w:sz w:val="24"/>
                <w:szCs w:val="24"/>
              </w:rPr>
            </w:pPr>
            <w:r w:rsidRPr="1D3B56A8" w:rsidR="00194E23">
              <w:rPr>
                <w:color w:val="000000" w:themeColor="text1" w:themeTint="FF" w:themeShade="FF"/>
                <w:sz w:val="24"/>
                <w:szCs w:val="24"/>
              </w:rPr>
              <w:t xml:space="preserve">Proportion (%) of pupil </w:t>
            </w:r>
            <w:r w:rsidRPr="1D3B56A8" w:rsidR="00194E23">
              <w:rPr>
                <w:color w:val="000000" w:themeColor="text1" w:themeTint="FF" w:themeShade="FF"/>
                <w:sz w:val="24"/>
                <w:szCs w:val="24"/>
              </w:rPr>
              <w:t xml:space="preserve">premium </w:t>
            </w:r>
            <w:r w:rsidRPr="1D3B56A8" w:rsidR="00194E23">
              <w:rPr>
                <w:color w:val="000000" w:themeColor="text1" w:themeTint="FF" w:themeShade="FF"/>
                <w:sz w:val="24"/>
                <w:szCs w:val="24"/>
              </w:rPr>
              <w:t xml:space="preserve">eligible pupils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D3B56A8" w:rsidRDefault="00194E23" w14:paraId="750449BE" w14:textId="3EBB164F">
            <w:pPr>
              <w:pStyle w:val="Normal"/>
              <w:spacing w:after="0" w:line="259" w:lineRule="auto"/>
              <w:ind w:left="0" w:firstLin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3B56A8" w:rsidR="3E6A5A9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48%</w:t>
            </w:r>
            <w:r w:rsidRPr="1D3B56A8" w:rsidR="171C335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3B56A8" w:rsidR="2C6746B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DfE) 57</w:t>
            </w:r>
            <w:r w:rsidRPr="1D3B56A8" w:rsidR="171C335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(our estimate)</w:t>
            </w:r>
          </w:p>
        </w:tc>
      </w:tr>
      <w:tr w:rsidR="00E076E0" w:rsidTr="1D3B56A8" w14:paraId="74DB8E77" w14:textId="77777777">
        <w:trPr>
          <w:trHeight w:val="775"/>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E076E0" w:rsidRDefault="00194E23" w14:paraId="2270080B" w14:textId="77777777">
            <w:pPr>
              <w:spacing w:after="0" w:line="259" w:lineRule="auto"/>
              <w:ind w:left="0" w:firstLine="0"/>
            </w:pPr>
            <w:r>
              <w:rPr>
                <w:color w:val="0D0D0D"/>
                <w:sz w:val="24"/>
              </w:rPr>
              <w:t>Academic year/years that our current pupil premium strategy plan covers (</w:t>
            </w:r>
            <w:proofErr w:type="gramStart"/>
            <w:r>
              <w:rPr>
                <w:color w:val="0D0D0D"/>
                <w:sz w:val="24"/>
              </w:rPr>
              <w:t>3 year</w:t>
            </w:r>
            <w:proofErr w:type="gramEnd"/>
            <w:r>
              <w:rPr>
                <w:color w:val="0D0D0D"/>
                <w:sz w:val="24"/>
              </w:rPr>
              <w:t xml:space="preserve"> plans are recommended)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40262FD" w:rsidP="17CBD8D5" w:rsidRDefault="240262FD" w14:paraId="08AE76E7" w14:textId="2F1D1F19">
            <w:pPr>
              <w:pStyle w:val="Normal"/>
              <w:suppressLineNumbers w:val="0"/>
              <w:bidi w:val="0"/>
              <w:spacing w:before="0" w:beforeAutospacing="off" w:after="36" w:afterAutospacing="off" w:line="259" w:lineRule="auto"/>
              <w:ind w:left="0" w:right="0"/>
              <w:jc w:val="left"/>
            </w:pPr>
            <w:r w:rsidRPr="17CBD8D5" w:rsidR="240262FD">
              <w:rPr>
                <w:sz w:val="24"/>
                <w:szCs w:val="24"/>
              </w:rPr>
              <w:t>2025-2028</w:t>
            </w:r>
          </w:p>
          <w:p w:rsidR="00E076E0" w:rsidRDefault="00194E23" w14:paraId="4B6ECDD7" w14:textId="77777777">
            <w:pPr>
              <w:spacing w:after="0" w:line="259" w:lineRule="auto"/>
              <w:ind w:left="0" w:firstLine="0"/>
            </w:pPr>
            <w:r>
              <w:rPr>
                <w:sz w:val="24"/>
              </w:rPr>
              <w:t xml:space="preserve"> </w:t>
            </w:r>
          </w:p>
        </w:tc>
      </w:tr>
      <w:tr w:rsidR="00E076E0" w:rsidTr="1D3B56A8" w14:paraId="1B7F9BBB" w14:textId="77777777">
        <w:trPr>
          <w:trHeight w:val="422"/>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RDefault="00194E23" w14:paraId="25F55182" w14:textId="77777777">
            <w:pPr>
              <w:spacing w:after="0" w:line="259" w:lineRule="auto"/>
              <w:ind w:left="0" w:firstLine="0"/>
            </w:pPr>
            <w:r>
              <w:rPr>
                <w:color w:val="0D0D0D"/>
                <w:sz w:val="24"/>
              </w:rPr>
              <w:t xml:space="preserve">Date this statement was published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7CBD8D5" w:rsidRDefault="00CF29EB" w14:paraId="4F44BFD1" w14:textId="02326C99">
            <w:pPr>
              <w:pStyle w:val="Normal"/>
              <w:suppressLineNumbers w:val="0"/>
              <w:bidi w:val="0"/>
              <w:spacing w:before="0" w:beforeAutospacing="off" w:after="0" w:afterAutospacing="off" w:line="259" w:lineRule="auto"/>
              <w:ind w:left="0" w:right="0"/>
              <w:jc w:val="left"/>
            </w:pPr>
            <w:r w:rsidRPr="17CBD8D5" w:rsidR="7E2E67AB">
              <w:rPr>
                <w:sz w:val="24"/>
                <w:szCs w:val="24"/>
              </w:rPr>
              <w:t>October 2025</w:t>
            </w:r>
          </w:p>
        </w:tc>
      </w:tr>
      <w:tr w:rsidR="00E076E0" w:rsidTr="1D3B56A8" w14:paraId="1D525882" w14:textId="77777777">
        <w:trPr>
          <w:trHeight w:val="422"/>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RDefault="00194E23" w14:paraId="09861081" w14:textId="77777777">
            <w:pPr>
              <w:spacing w:after="0" w:line="259" w:lineRule="auto"/>
              <w:ind w:left="0" w:firstLine="0"/>
            </w:pPr>
            <w:r>
              <w:rPr>
                <w:color w:val="0D0D0D"/>
                <w:sz w:val="24"/>
              </w:rPr>
              <w:t xml:space="preserve">Date on which it will be reviewed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7CBD8D5" w:rsidRDefault="00194E23" w14:paraId="7733E7D9" w14:textId="4881F814">
            <w:pPr>
              <w:spacing w:after="0" w:line="259" w:lineRule="auto"/>
              <w:ind w:left="0" w:firstLine="0"/>
              <w:rPr>
                <w:sz w:val="24"/>
                <w:szCs w:val="24"/>
              </w:rPr>
            </w:pPr>
            <w:r w:rsidRPr="17CBD8D5" w:rsidR="00194E23">
              <w:rPr>
                <w:sz w:val="24"/>
                <w:szCs w:val="24"/>
              </w:rPr>
              <w:t>Ju</w:t>
            </w:r>
            <w:r w:rsidRPr="17CBD8D5" w:rsidR="00CF29EB">
              <w:rPr>
                <w:sz w:val="24"/>
                <w:szCs w:val="24"/>
              </w:rPr>
              <w:t xml:space="preserve">ne </w:t>
            </w:r>
            <w:r w:rsidRPr="17CBD8D5" w:rsidR="00194E23">
              <w:rPr>
                <w:sz w:val="24"/>
                <w:szCs w:val="24"/>
              </w:rPr>
              <w:t>202</w:t>
            </w:r>
            <w:r w:rsidRPr="17CBD8D5" w:rsidR="794562D8">
              <w:rPr>
                <w:sz w:val="24"/>
                <w:szCs w:val="24"/>
              </w:rPr>
              <w:t>6</w:t>
            </w:r>
          </w:p>
        </w:tc>
      </w:tr>
      <w:tr w:rsidR="00E076E0" w:rsidTr="1D3B56A8" w14:paraId="3545103C" w14:textId="77777777">
        <w:trPr>
          <w:trHeight w:val="480"/>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RDefault="00194E23" w14:paraId="7B1A439F" w14:textId="77777777">
            <w:pPr>
              <w:spacing w:after="0" w:line="259" w:lineRule="auto"/>
              <w:ind w:left="0" w:firstLine="0"/>
            </w:pPr>
            <w:r>
              <w:rPr>
                <w:color w:val="0D0D0D"/>
                <w:sz w:val="24"/>
              </w:rPr>
              <w:t xml:space="preserve">Statement authorised by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73D2AA25" w:rsidRDefault="00194E23" w14:paraId="7B598B61" w14:textId="6A268854">
            <w:pPr>
              <w:spacing w:after="36" w:line="259" w:lineRule="auto"/>
              <w:ind w:left="0" w:firstLine="0"/>
            </w:pPr>
            <w:r w:rsidRPr="243365E5" w:rsidR="00194E23">
              <w:rPr>
                <w:sz w:val="24"/>
                <w:szCs w:val="24"/>
              </w:rPr>
              <w:t>M.</w:t>
            </w:r>
            <w:r w:rsidRPr="243365E5" w:rsidR="63E5110D">
              <w:rPr>
                <w:sz w:val="24"/>
                <w:szCs w:val="24"/>
              </w:rPr>
              <w:t xml:space="preserve"> </w:t>
            </w:r>
            <w:r w:rsidRPr="243365E5" w:rsidR="00194E23">
              <w:rPr>
                <w:sz w:val="24"/>
                <w:szCs w:val="24"/>
              </w:rPr>
              <w:t>O’Reilly</w:t>
            </w:r>
            <w:r w:rsidRPr="243365E5" w:rsidR="00194E23">
              <w:rPr>
                <w:sz w:val="24"/>
                <w:szCs w:val="24"/>
              </w:rPr>
              <w:t xml:space="preserve"> </w:t>
            </w:r>
          </w:p>
        </w:tc>
      </w:tr>
      <w:tr w:rsidR="00E076E0" w:rsidTr="1D3B56A8" w14:paraId="5588ACC9" w14:textId="77777777">
        <w:trPr>
          <w:trHeight w:val="423"/>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RDefault="00194E23" w14:paraId="358C9B59" w14:textId="77777777">
            <w:pPr>
              <w:spacing w:after="0" w:line="259" w:lineRule="auto"/>
              <w:ind w:left="0" w:firstLine="0"/>
            </w:pPr>
            <w:r>
              <w:rPr>
                <w:color w:val="0D0D0D"/>
                <w:sz w:val="24"/>
              </w:rPr>
              <w:t xml:space="preserve">Pupil premium lead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243365E5" w:rsidRDefault="00194E23" w14:paraId="6E307F18" w14:textId="4CD7BDD3">
            <w:pPr>
              <w:spacing w:after="0" w:line="259" w:lineRule="auto"/>
              <w:ind w:left="0" w:firstLine="0"/>
              <w:rPr>
                <w:rFonts w:ascii="Arial" w:hAnsi="Arial" w:eastAsia="Arial" w:cs="Arial"/>
                <w:color w:val="0D0D0D" w:themeColor="text1" w:themeTint="F2" w:themeShade="FF"/>
                <w:sz w:val="24"/>
                <w:szCs w:val="24"/>
              </w:rPr>
            </w:pPr>
            <w:r w:rsidRPr="243365E5" w:rsidR="00194E23">
              <w:rPr>
                <w:sz w:val="24"/>
                <w:szCs w:val="24"/>
              </w:rPr>
              <w:t>M. O’Reilly</w:t>
            </w:r>
          </w:p>
        </w:tc>
      </w:tr>
      <w:tr w:rsidR="00E076E0" w:rsidTr="1D3B56A8" w14:paraId="1C3C6825" w14:textId="77777777">
        <w:trPr>
          <w:trHeight w:val="422"/>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RDefault="00194E23" w14:paraId="7759789A" w14:textId="77777777">
            <w:pPr>
              <w:spacing w:after="0" w:line="259" w:lineRule="auto"/>
              <w:ind w:left="0" w:firstLine="0"/>
            </w:pPr>
            <w:r>
              <w:rPr>
                <w:color w:val="0D0D0D"/>
                <w:sz w:val="24"/>
              </w:rPr>
              <w:t xml:space="preserve">Governor / Trustee lead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RDefault="00194E23" w14:paraId="3E74A721" w14:textId="77777777">
            <w:pPr>
              <w:spacing w:after="0" w:line="259" w:lineRule="auto"/>
              <w:ind w:left="0" w:firstLine="0"/>
            </w:pPr>
            <w:r>
              <w:rPr>
                <w:sz w:val="24"/>
              </w:rPr>
              <w:t xml:space="preserve">Andrew Thompson  </w:t>
            </w:r>
          </w:p>
        </w:tc>
      </w:tr>
    </w:tbl>
    <w:p w:rsidR="00E076E0" w:rsidRDefault="00194E23" w14:paraId="54740E09" w14:textId="77777777">
      <w:pPr>
        <w:spacing w:after="0" w:line="259" w:lineRule="auto"/>
        <w:ind w:left="0" w:firstLine="0"/>
      </w:pPr>
      <w:r>
        <w:rPr>
          <w:color w:val="104F75"/>
          <w:sz w:val="32"/>
        </w:rPr>
        <w:t xml:space="preserve">Funding overview </w:t>
      </w:r>
    </w:p>
    <w:tbl>
      <w:tblPr>
        <w:tblStyle w:val="TableGrid1"/>
        <w:tblW w:w="9485" w:type="dxa"/>
        <w:tblInd w:w="7" w:type="dxa"/>
        <w:tblCellMar>
          <w:top w:w="112" w:type="dxa"/>
          <w:left w:w="166" w:type="dxa"/>
          <w:right w:w="115" w:type="dxa"/>
        </w:tblCellMar>
        <w:tblLook w:val="04A0" w:firstRow="1" w:lastRow="0" w:firstColumn="1" w:lastColumn="0" w:noHBand="0" w:noVBand="1"/>
      </w:tblPr>
      <w:tblGrid>
        <w:gridCol w:w="6517"/>
        <w:gridCol w:w="2968"/>
      </w:tblGrid>
      <w:tr w:rsidR="00E076E0" w:rsidTr="1D3B56A8" w14:paraId="12DBB975" w14:textId="77777777">
        <w:trPr>
          <w:trHeight w:val="420"/>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RDefault="00194E23" w14:paraId="034B4AC3" w14:textId="77777777">
            <w:pPr>
              <w:spacing w:after="0" w:line="259" w:lineRule="auto"/>
              <w:ind w:left="0" w:firstLine="0"/>
            </w:pPr>
            <w:r>
              <w:rPr>
                <w:color w:val="0D0D0D"/>
                <w:sz w:val="24"/>
              </w:rPr>
              <w:t xml:space="preserve">Detail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RDefault="00194E23" w14:paraId="7A7FC5FF" w14:textId="77777777">
            <w:pPr>
              <w:spacing w:after="0" w:line="259" w:lineRule="auto"/>
              <w:ind w:left="0" w:firstLine="0"/>
            </w:pPr>
            <w:r>
              <w:rPr>
                <w:color w:val="0D0D0D"/>
                <w:sz w:val="24"/>
              </w:rPr>
              <w:t xml:space="preserve">Amount </w:t>
            </w:r>
          </w:p>
        </w:tc>
      </w:tr>
      <w:tr w:rsidR="00E076E0" w:rsidTr="1D3B56A8" w14:paraId="7801F04C" w14:textId="77777777">
        <w:trPr>
          <w:trHeight w:val="426"/>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RDefault="00194E23" w14:paraId="1266849D" w14:textId="7A8A142A">
            <w:pPr>
              <w:spacing w:after="0" w:line="259" w:lineRule="auto"/>
              <w:ind w:left="0" w:firstLine="0"/>
            </w:pPr>
            <w:r w:rsidRPr="52480379" w:rsidR="00194E23">
              <w:rPr>
                <w:color w:val="0D0D0D" w:themeColor="text1" w:themeTint="F2" w:themeShade="FF"/>
                <w:sz w:val="24"/>
                <w:szCs w:val="24"/>
              </w:rPr>
              <w:t xml:space="preserve">Pupil premium funding allocation this academic year </w:t>
            </w:r>
            <w:r w:rsidRPr="52480379" w:rsidR="1A60CF6E">
              <w:rPr>
                <w:color w:val="0D0D0D" w:themeColor="text1" w:themeTint="F2" w:themeShade="FF"/>
                <w:sz w:val="24"/>
                <w:szCs w:val="24"/>
              </w:rPr>
              <w:t>(Primary)</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37C9772" w:rsidP="52480379" w:rsidRDefault="637C9772" w14:paraId="1C8184A1" w14:textId="7C6B450E">
            <w:pPr>
              <w:spacing w:before="0" w:beforeAutospacing="off" w:after="0" w:afterAutospacing="off"/>
              <w:jc w:val="right"/>
              <w:rPr>
                <w:rFonts w:ascii="Arial" w:hAnsi="Arial" w:eastAsia="Arial" w:cs="Arial"/>
                <w:b w:val="0"/>
                <w:bCs w:val="0"/>
                <w:i w:val="0"/>
                <w:iCs w:val="0"/>
                <w:strike w:val="0"/>
                <w:dstrike w:val="0"/>
                <w:sz w:val="20"/>
                <w:szCs w:val="20"/>
                <w:u w:val="none"/>
              </w:rPr>
            </w:pPr>
            <w:r w:rsidRPr="52480379" w:rsidR="73B9F145">
              <w:rPr>
                <w:rFonts w:ascii="Arial" w:hAnsi="Arial" w:eastAsia="Arial" w:cs="Arial"/>
                <w:b w:val="0"/>
                <w:bCs w:val="0"/>
                <w:i w:val="0"/>
                <w:iCs w:val="0"/>
                <w:strike w:val="0"/>
                <w:dstrike w:val="0"/>
                <w:sz w:val="20"/>
                <w:szCs w:val="20"/>
                <w:u w:val="none"/>
              </w:rPr>
              <w:t>£</w:t>
            </w:r>
            <w:r w:rsidRPr="52480379" w:rsidR="779F2A0B">
              <w:rPr>
                <w:rFonts w:ascii="Arial" w:hAnsi="Arial" w:eastAsia="Arial" w:cs="Arial"/>
                <w:b w:val="0"/>
                <w:bCs w:val="0"/>
                <w:i w:val="0"/>
                <w:iCs w:val="0"/>
                <w:strike w:val="0"/>
                <w:dstrike w:val="0"/>
                <w:sz w:val="20"/>
                <w:szCs w:val="20"/>
                <w:u w:val="none"/>
              </w:rPr>
              <w:t>5</w:t>
            </w:r>
            <w:r w:rsidRPr="52480379" w:rsidR="73B9F145">
              <w:rPr>
                <w:rFonts w:ascii="Arial" w:hAnsi="Arial" w:eastAsia="Arial" w:cs="Arial"/>
                <w:b w:val="0"/>
                <w:bCs w:val="0"/>
                <w:i w:val="0"/>
                <w:iCs w:val="0"/>
                <w:strike w:val="0"/>
                <w:dstrike w:val="0"/>
                <w:sz w:val="20"/>
                <w:szCs w:val="20"/>
                <w:u w:val="none"/>
              </w:rPr>
              <w:t>0</w:t>
            </w:r>
            <w:r w:rsidRPr="52480379" w:rsidR="779F2A0B">
              <w:rPr>
                <w:rFonts w:ascii="Arial" w:hAnsi="Arial" w:eastAsia="Arial" w:cs="Arial"/>
                <w:b w:val="0"/>
                <w:bCs w:val="0"/>
                <w:i w:val="0"/>
                <w:iCs w:val="0"/>
                <w:strike w:val="0"/>
                <w:dstrike w:val="0"/>
                <w:sz w:val="20"/>
                <w:szCs w:val="20"/>
                <w:u w:val="none"/>
              </w:rPr>
              <w:t>,320</w:t>
            </w:r>
            <w:r w:rsidRPr="52480379" w:rsidR="30DA70EE">
              <w:rPr>
                <w:rFonts w:ascii="Arial" w:hAnsi="Arial" w:eastAsia="Arial" w:cs="Arial"/>
                <w:b w:val="0"/>
                <w:bCs w:val="0"/>
                <w:i w:val="0"/>
                <w:iCs w:val="0"/>
                <w:strike w:val="0"/>
                <w:dstrike w:val="0"/>
                <w:sz w:val="20"/>
                <w:szCs w:val="20"/>
                <w:u w:val="none"/>
              </w:rPr>
              <w:t xml:space="preserve"> (DfE) </w:t>
            </w:r>
          </w:p>
        </w:tc>
      </w:tr>
      <w:tr w:rsidR="00E076E0" w:rsidTr="1D3B56A8" w14:paraId="42E2B31B" w14:textId="77777777">
        <w:trPr>
          <w:trHeight w:val="422"/>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RDefault="00194E23" w14:paraId="7D6C9DA0" w14:textId="77777777">
            <w:pPr>
              <w:spacing w:after="0" w:line="259" w:lineRule="auto"/>
              <w:ind w:left="0" w:firstLine="0"/>
            </w:pPr>
            <w:r>
              <w:rPr>
                <w:color w:val="0D0D0D"/>
                <w:sz w:val="24"/>
              </w:rPr>
              <w:t xml:space="preserve">Recovery premium funding allocation this academic year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09697D1" w:rsidP="243365E5" w:rsidRDefault="709697D1" w14:paraId="01A21F93" w14:textId="4B00CA71">
            <w:pPr>
              <w:spacing w:before="0" w:beforeAutospacing="off" w:after="0" w:afterAutospacing="off"/>
              <w:jc w:val="right"/>
              <w:rPr>
                <w:rFonts w:ascii="Arial" w:hAnsi="Arial" w:eastAsia="Arial" w:cs="Arial"/>
                <w:b w:val="0"/>
                <w:bCs w:val="0"/>
                <w:i w:val="0"/>
                <w:iCs w:val="0"/>
                <w:strike w:val="0"/>
                <w:dstrike w:val="0"/>
                <w:sz w:val="20"/>
                <w:szCs w:val="20"/>
                <w:u w:val="none"/>
              </w:rPr>
            </w:pPr>
            <w:r w:rsidRPr="243365E5" w:rsidR="104338E7">
              <w:rPr>
                <w:rFonts w:ascii="Arial" w:hAnsi="Arial" w:eastAsia="Arial" w:cs="Arial"/>
                <w:b w:val="0"/>
                <w:bCs w:val="0"/>
                <w:i w:val="0"/>
                <w:iCs w:val="0"/>
                <w:strike w:val="0"/>
                <w:dstrike w:val="0"/>
                <w:sz w:val="20"/>
                <w:szCs w:val="20"/>
                <w:u w:val="none"/>
              </w:rPr>
              <w:t>0</w:t>
            </w:r>
          </w:p>
        </w:tc>
      </w:tr>
      <w:tr w:rsidR="00E076E0" w:rsidTr="1D3B56A8" w14:paraId="07F1372B" w14:textId="77777777">
        <w:trPr>
          <w:trHeight w:val="735"/>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F29EB" w:rsidR="00E076E0" w:rsidP="73D2AA25" w:rsidRDefault="00CF29EB" w14:paraId="335052DA" w14:textId="57B7CA42">
            <w:pPr>
              <w:spacing w:after="0" w:line="259" w:lineRule="auto"/>
              <w:ind w:left="0" w:firstLine="0"/>
            </w:pPr>
            <w:r w:rsidRPr="73D2AA25" w:rsidR="00194E23">
              <w:rPr>
                <w:color w:val="0D0D0D" w:themeColor="text1" w:themeTint="F2" w:themeShade="FF"/>
                <w:sz w:val="24"/>
                <w:szCs w:val="24"/>
              </w:rPr>
              <w:t xml:space="preserve">Pupil premium funding carried forward from previous years (enter £0 if not applicable)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7CBD8D5" w:rsidRDefault="00194E23" w14:paraId="61D6C931" w14:noSpellErr="1" w14:textId="445B24E6">
            <w:pPr>
              <w:spacing w:after="0" w:line="259" w:lineRule="auto"/>
              <w:ind w:left="0" w:firstLine="0"/>
              <w:jc w:val="right"/>
              <w:rPr>
                <w:sz w:val="24"/>
                <w:szCs w:val="24"/>
              </w:rPr>
            </w:pPr>
            <w:r w:rsidRPr="243365E5" w:rsidR="5D39C6CF">
              <w:rPr>
                <w:sz w:val="24"/>
                <w:szCs w:val="24"/>
              </w:rPr>
              <w:t>0</w:t>
            </w:r>
          </w:p>
        </w:tc>
      </w:tr>
      <w:tr w:rsidR="00E076E0" w:rsidTr="1D3B56A8" w14:paraId="5E23CA2B" w14:textId="77777777">
        <w:trPr>
          <w:trHeight w:val="1071"/>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52480379" w:rsidRDefault="00194E23" w14:paraId="4BDE2258" w14:textId="77777777">
            <w:pPr>
              <w:spacing w:after="36" w:line="259" w:lineRule="auto"/>
              <w:ind w:left="0" w:firstLine="0"/>
              <w:rPr>
                <w:color w:val="000000" w:themeColor="text1" w:themeTint="FF" w:themeShade="FF"/>
                <w:sz w:val="24"/>
                <w:szCs w:val="24"/>
              </w:rPr>
            </w:pPr>
            <w:r w:rsidRPr="1D3B56A8" w:rsidR="00194E23">
              <w:rPr>
                <w:color w:val="000000" w:themeColor="text1" w:themeTint="FF" w:themeShade="FF"/>
                <w:sz w:val="24"/>
                <w:szCs w:val="24"/>
              </w:rPr>
              <w:t xml:space="preserve">Total budget for this academic year </w:t>
            </w:r>
          </w:p>
          <w:p w:rsidR="00E076E0" w:rsidP="52480379" w:rsidRDefault="00194E23" w14:paraId="23D86CE0" w14:textId="43293BA4">
            <w:pPr>
              <w:spacing w:after="0" w:line="259" w:lineRule="auto"/>
              <w:ind w:left="0" w:firstLine="0"/>
              <w:rPr>
                <w:color w:val="0D0D0D" w:themeColor="text1" w:themeTint="F2" w:themeShade="FF"/>
                <w:sz w:val="24"/>
                <w:szCs w:val="24"/>
              </w:rPr>
            </w:pPr>
            <w:r w:rsidRPr="52480379" w:rsidR="4B40A092">
              <w:rPr>
                <w:color w:val="0D0D0D" w:themeColor="text1" w:themeTint="F2" w:themeShade="FF"/>
                <w:sz w:val="24"/>
                <w:szCs w:val="24"/>
              </w:rPr>
              <w:t>(Primary and Secondary)</w:t>
            </w:r>
            <w:r w:rsidRPr="52480379" w:rsidR="00194E23">
              <w:rPr>
                <w:color w:val="0D0D0D" w:themeColor="text1" w:themeTint="F2" w:themeShade="FF"/>
                <w:sz w:val="24"/>
                <w:szCs w:val="24"/>
              </w:rPr>
              <w:t xml:space="preserve"> </w:t>
            </w:r>
          </w:p>
        </w:tc>
        <w:tc>
          <w:tcPr>
            <w:tcW w:w="29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D3B56A8" w:rsidRDefault="00194E23" w14:paraId="1FA67E3A" w14:textId="665AC753">
            <w:pPr>
              <w:pStyle w:val="Normal"/>
              <w:spacing w:before="0" w:beforeAutospacing="off" w:after="0" w:afterAutospacing="off" w:line="259" w:lineRule="auto"/>
              <w:ind w:left="0" w:hanging="0"/>
              <w:jc w:val="right"/>
              <w:rPr>
                <w:rFonts w:ascii="Arial" w:hAnsi="Arial" w:eastAsia="Arial" w:cs="Arial"/>
                <w:b w:val="1"/>
                <w:bCs w:val="1"/>
                <w:i w:val="0"/>
                <w:iCs w:val="0"/>
                <w:strike w:val="0"/>
                <w:dstrike w:val="0"/>
                <w:sz w:val="20"/>
                <w:szCs w:val="20"/>
                <w:u w:val="none"/>
              </w:rPr>
            </w:pPr>
            <w:r w:rsidRPr="1D3B56A8" w:rsidR="14908FF2">
              <w:rPr>
                <w:rFonts w:ascii="Arial" w:hAnsi="Arial" w:eastAsia="Arial" w:cs="Arial"/>
                <w:b w:val="1"/>
                <w:bCs w:val="1"/>
                <w:i w:val="0"/>
                <w:iCs w:val="0"/>
                <w:strike w:val="0"/>
                <w:dstrike w:val="0"/>
                <w:sz w:val="20"/>
                <w:szCs w:val="20"/>
                <w:u w:val="none"/>
              </w:rPr>
              <w:t>£119,620 (Total)</w:t>
            </w:r>
          </w:p>
          <w:p w:rsidR="00E076E0" w:rsidP="52480379" w:rsidRDefault="00194E23" w14:paraId="40D59E39" w14:textId="11DFB748">
            <w:pPr>
              <w:pStyle w:val="Normal"/>
              <w:spacing w:before="0" w:beforeAutospacing="off" w:after="0" w:afterAutospacing="off" w:line="259" w:lineRule="auto"/>
              <w:ind/>
              <w:jc w:val="right"/>
              <w:rPr>
                <w:rFonts w:ascii="Arial" w:hAnsi="Arial" w:eastAsia="Arial" w:cs="Arial"/>
                <w:b w:val="0"/>
                <w:bCs w:val="0"/>
                <w:i w:val="0"/>
                <w:iCs w:val="0"/>
                <w:strike w:val="0"/>
                <w:dstrike w:val="0"/>
                <w:sz w:val="20"/>
                <w:szCs w:val="20"/>
                <w:u w:val="none"/>
              </w:rPr>
            </w:pPr>
            <w:r w:rsidRPr="52480379" w:rsidR="16DD8063">
              <w:rPr>
                <w:rFonts w:ascii="Arial" w:hAnsi="Arial" w:eastAsia="Arial" w:cs="Arial"/>
                <w:b w:val="0"/>
                <w:bCs w:val="0"/>
                <w:i w:val="0"/>
                <w:iCs w:val="0"/>
                <w:strike w:val="0"/>
                <w:dstrike w:val="0"/>
                <w:sz w:val="20"/>
                <w:szCs w:val="20"/>
                <w:u w:val="none"/>
              </w:rPr>
              <w:t>£50,320</w:t>
            </w:r>
            <w:r w:rsidRPr="52480379" w:rsidR="6582EDD7">
              <w:rPr>
                <w:rFonts w:ascii="Arial" w:hAnsi="Arial" w:eastAsia="Arial" w:cs="Arial"/>
                <w:b w:val="0"/>
                <w:bCs w:val="0"/>
                <w:i w:val="0"/>
                <w:iCs w:val="0"/>
                <w:strike w:val="0"/>
                <w:dstrike w:val="0"/>
                <w:sz w:val="20"/>
                <w:szCs w:val="20"/>
                <w:u w:val="none"/>
              </w:rPr>
              <w:t xml:space="preserve"> - Primary</w:t>
            </w:r>
            <w:r>
              <w:br/>
            </w:r>
            <w:r w:rsidRPr="52480379" w:rsidR="1B248FF5">
              <w:rPr>
                <w:rFonts w:ascii="Arial" w:hAnsi="Arial" w:eastAsia="Arial" w:cs="Arial"/>
                <w:b w:val="0"/>
                <w:bCs w:val="0"/>
                <w:i w:val="0"/>
                <w:iCs w:val="0"/>
                <w:strike w:val="0"/>
                <w:dstrike w:val="0"/>
                <w:sz w:val="20"/>
                <w:szCs w:val="20"/>
                <w:u w:val="none"/>
              </w:rPr>
              <w:t>£69,300 - Secondary</w:t>
            </w:r>
          </w:p>
        </w:tc>
      </w:tr>
    </w:tbl>
    <w:p w:rsidR="00E076E0" w:rsidRDefault="00194E23" w14:paraId="1E0FCF2E" w14:textId="77777777">
      <w:pPr>
        <w:pStyle w:val="Heading1"/>
        <w:ind w:left="-5" w:right="0"/>
      </w:pPr>
      <w:r>
        <w:t xml:space="preserve">Part A: Pupil premium strategy plan </w:t>
      </w:r>
    </w:p>
    <w:p w:rsidR="00E076E0" w:rsidRDefault="00194E23" w14:paraId="5F8BDF57" w14:textId="77777777">
      <w:pPr>
        <w:pStyle w:val="Heading2"/>
        <w:spacing w:after="0"/>
        <w:ind w:left="-5"/>
      </w:pPr>
      <w:r>
        <w:t xml:space="preserve">Statement of intent </w:t>
      </w:r>
    </w:p>
    <w:tbl>
      <w:tblPr>
        <w:tblStyle w:val="TableGrid1"/>
        <w:tblW w:w="9489" w:type="dxa"/>
        <w:tblInd w:w="5" w:type="dxa"/>
        <w:tblCellMar>
          <w:top w:w="55" w:type="dxa"/>
          <w:left w:w="110" w:type="dxa"/>
          <w:right w:w="52" w:type="dxa"/>
        </w:tblCellMar>
        <w:tblLook w:val="04A0" w:firstRow="1" w:lastRow="0" w:firstColumn="1" w:lastColumn="0" w:noHBand="0" w:noVBand="1"/>
      </w:tblPr>
      <w:tblGrid>
        <w:gridCol w:w="9489"/>
      </w:tblGrid>
      <w:tr w:rsidR="00E076E0" w:rsidTr="18E71193" w14:paraId="5F645833" w14:textId="77777777">
        <w:trPr>
          <w:trHeight w:val="10050"/>
        </w:trPr>
        <w:tc>
          <w:tcPr>
            <w:tcW w:w="948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44B45308" w:rsidRDefault="00194E23" w14:paraId="677792C2" w14:textId="0E6FE8A1">
            <w:pPr>
              <w:spacing w:before="0" w:beforeAutospacing="off" w:after="240" w:afterAutospacing="off" w:line="259" w:lineRule="auto"/>
              <w:ind w:left="0" w:right="180" w:hanging="0"/>
              <w:jc w:val="both"/>
              <w:rPr>
                <w:rFonts w:ascii="Calibri Light" w:hAnsi="Calibri Light" w:eastAsia="Calibri Light" w:cs="Calibri Light" w:asciiTheme="majorAscii" w:hAnsiTheme="majorAscii" w:eastAsiaTheme="majorAscii" w:cstheme="majorAscii"/>
                <w:noProof w:val="0"/>
                <w:sz w:val="22"/>
                <w:szCs w:val="22"/>
                <w:lang w:val="en-GB"/>
              </w:rPr>
            </w:pPr>
            <w:r w:rsidRPr="44B45308" w:rsidR="43A0F840">
              <w:rPr>
                <w:rFonts w:ascii="Calibri Light" w:hAnsi="Calibri Light" w:eastAsia="Calibri Light" w:cs="Calibri Light" w:asciiTheme="majorAscii" w:hAnsiTheme="majorAscii" w:eastAsiaTheme="majorAscii" w:cstheme="majorAscii"/>
                <w:noProof w:val="0"/>
                <w:sz w:val="22"/>
                <w:szCs w:val="22"/>
                <w:lang w:val="en-GB"/>
              </w:rPr>
              <w:t xml:space="preserve">At Cedars </w:t>
            </w:r>
            <w:r w:rsidRPr="44B45308" w:rsidR="28057800">
              <w:rPr>
                <w:rFonts w:ascii="Calibri Light" w:hAnsi="Calibri Light" w:eastAsia="Calibri Light" w:cs="Calibri Light" w:asciiTheme="majorAscii" w:hAnsiTheme="majorAscii" w:eastAsiaTheme="majorAscii" w:cstheme="majorAscii"/>
                <w:noProof w:val="0"/>
                <w:sz w:val="22"/>
                <w:szCs w:val="22"/>
                <w:lang w:val="en-GB"/>
              </w:rPr>
              <w:t>Low Fell</w:t>
            </w:r>
            <w:r w:rsidRPr="44B45308" w:rsidR="43A0F840">
              <w:rPr>
                <w:rFonts w:ascii="Calibri Light" w:hAnsi="Calibri Light" w:eastAsia="Calibri Light" w:cs="Calibri Light" w:asciiTheme="majorAscii" w:hAnsiTheme="majorAscii" w:eastAsiaTheme="majorAscii" w:cstheme="majorAscii"/>
                <w:noProof w:val="0"/>
                <w:sz w:val="22"/>
                <w:szCs w:val="22"/>
                <w:lang w:val="en-GB"/>
              </w:rPr>
              <w:t xml:space="preserve">, we are deeply committed to ensuring that every student, regardless of their background or challenges, </w:t>
            </w:r>
            <w:r w:rsidRPr="44B45308" w:rsidR="43A0F840">
              <w:rPr>
                <w:rFonts w:ascii="Calibri Light" w:hAnsi="Calibri Light" w:eastAsia="Calibri Light" w:cs="Calibri Light" w:asciiTheme="majorAscii" w:hAnsiTheme="majorAscii" w:eastAsiaTheme="majorAscii" w:cstheme="majorAscii"/>
                <w:noProof w:val="0"/>
                <w:sz w:val="22"/>
                <w:szCs w:val="22"/>
                <w:lang w:val="en-GB"/>
              </w:rPr>
              <w:t>has the opportunity to</w:t>
            </w:r>
            <w:r w:rsidRPr="44B45308" w:rsidR="43A0F840">
              <w:rPr>
                <w:rFonts w:ascii="Calibri Light" w:hAnsi="Calibri Light" w:eastAsia="Calibri Light" w:cs="Calibri Light" w:asciiTheme="majorAscii" w:hAnsiTheme="majorAscii" w:eastAsiaTheme="majorAscii" w:cstheme="majorAscii"/>
                <w:noProof w:val="0"/>
                <w:sz w:val="22"/>
                <w:szCs w:val="22"/>
                <w:lang w:val="en-GB"/>
              </w:rPr>
              <w:t xml:space="preserve"> thrive and reach their full potential. Our pupil premium funding is used strategically to enhance the educational experiences and outcomes for our disadvantaged students, many of whom also have complex needs. We know that our highly individualised curriculum, delivered through high-quality teaching, plays a pivotal role in securing good or better outcomes for all our students, including those in receipt of Pupil Premium funding. This statement outlines our rationale and approach for using pupil premium funding to sustain and amplify positive outcomes for our disadvantaged pupils, while also narrowing any gaps that exist due to their complex needs or socio-economic background.</w:t>
            </w:r>
          </w:p>
          <w:p w:rsidR="00E076E0" w:rsidP="18E71193" w:rsidRDefault="00194E23" w14:paraId="006AC8C3" w14:textId="20FD9B50">
            <w:pPr>
              <w:pStyle w:val="Heading3"/>
              <w:spacing w:before="0" w:beforeAutospacing="off" w:after="0" w:afterAutospacing="off"/>
              <w:ind w:right="180"/>
              <w:jc w:val="both"/>
              <w:rPr>
                <w:rFonts w:ascii="Calibri Light" w:hAnsi="Calibri Light" w:eastAsia="Calibri Light" w:cs="Calibri Light" w:asciiTheme="majorAscii" w:hAnsiTheme="majorAscii" w:eastAsiaTheme="majorAscii" w:cstheme="majorAscii"/>
                <w:b w:val="1"/>
                <w:bCs w:val="1"/>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b w:val="1"/>
                <w:bCs w:val="1"/>
                <w:noProof w:val="0"/>
                <w:sz w:val="22"/>
                <w:szCs w:val="22"/>
                <w:lang w:val="en-GB"/>
              </w:rPr>
              <w:t>Rationale</w:t>
            </w:r>
          </w:p>
          <w:p w:rsidR="00E076E0" w:rsidP="18E71193" w:rsidRDefault="00194E23" w14:paraId="2B667313" w14:textId="1B63D6A2">
            <w:pPr>
              <w:spacing w:before="0" w:beforeAutospacing="off" w:after="0" w:afterAutospacing="off" w:line="259" w:lineRule="auto"/>
              <w:ind w:right="180"/>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noProof w:val="0"/>
                <w:sz w:val="22"/>
                <w:szCs w:val="22"/>
                <w:lang w:val="en-GB"/>
              </w:rPr>
              <w:t>While socio-economic disadvantage is not the sole challenge our pupils face, our deep understanding of their needs—based on robust diagnostic assessments, progress data, and professional knowledge—has shown some variance in outcomes compared to their peers. Our analysis of student progress highlights specific areas where disadvantaged students need targeted support to ensure they achieve their best:</w:t>
            </w:r>
          </w:p>
          <w:p w:rsidR="00E076E0" w:rsidP="18E71193" w:rsidRDefault="00194E23" w14:paraId="12E542E4" w14:textId="25717E90">
            <w:pPr>
              <w:pStyle w:val="ListParagraph"/>
              <w:numPr>
                <w:ilvl w:val="0"/>
                <w:numId w:val="6"/>
              </w:numPr>
              <w:spacing w:before="0" w:beforeAutospacing="off" w:after="0" w:afterAutospacing="off" w:line="259" w:lineRule="auto"/>
              <w:ind w:right="180"/>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b w:val="1"/>
                <w:bCs w:val="1"/>
                <w:noProof w:val="0"/>
                <w:sz w:val="22"/>
                <w:szCs w:val="22"/>
                <w:lang w:val="en-GB"/>
              </w:rPr>
              <w:t>Attainment in Communication and Literacy:</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 xml:space="preserve"> Disadvantaged students, particularly those with complex needs, may face </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additional</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 xml:space="preserve"> barriers to developing communication and literacy skills, which are fundamental to their academic success.</w:t>
            </w:r>
          </w:p>
          <w:p w:rsidR="00E076E0" w:rsidP="18E71193" w:rsidRDefault="00194E23" w14:paraId="03A77DE2" w14:textId="4628C090">
            <w:pPr>
              <w:pStyle w:val="ListParagraph"/>
              <w:numPr>
                <w:ilvl w:val="0"/>
                <w:numId w:val="6"/>
              </w:numPr>
              <w:spacing w:before="0" w:beforeAutospacing="off" w:after="0" w:afterAutospacing="off" w:line="259" w:lineRule="auto"/>
              <w:ind w:right="180"/>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b w:val="1"/>
                <w:bCs w:val="1"/>
                <w:noProof w:val="0"/>
                <w:sz w:val="22"/>
                <w:szCs w:val="22"/>
                <w:lang w:val="en-GB"/>
              </w:rPr>
              <w:t>Personal and Social Development (PSD):</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 xml:space="preserve"> The development of personal and social skills is critical for all students, particularly for those who experience multiple challenges. Our pupil premium strategy ensures that disadvantaged students receive the tailored interventions they need to make positive strides in these areas.</w:t>
            </w:r>
          </w:p>
          <w:p w:rsidR="00E076E0" w:rsidP="18E71193" w:rsidRDefault="00194E23" w14:paraId="7CC21DD9" w14:textId="377AA15D">
            <w:pPr>
              <w:pStyle w:val="ListParagraph"/>
              <w:numPr>
                <w:ilvl w:val="0"/>
                <w:numId w:val="6"/>
              </w:numPr>
              <w:spacing w:before="0" w:beforeAutospacing="off" w:after="0" w:afterAutospacing="off" w:line="259" w:lineRule="auto"/>
              <w:ind w:right="180"/>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b w:val="1"/>
                <w:bCs w:val="1"/>
                <w:noProof w:val="0"/>
                <w:sz w:val="22"/>
                <w:szCs w:val="22"/>
                <w:lang w:val="en-GB"/>
              </w:rPr>
              <w:t>Social Opportunities:</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 xml:space="preserve"> Disadvantaged students often </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miss out on</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 xml:space="preserve"> opportunities to engage in social learning experiences that enrich their development and enable them to form meaningful relationships. We aim to provide targeted support to bridge this gap.</w:t>
            </w:r>
          </w:p>
          <w:p w:rsidR="00E076E0" w:rsidP="18E71193" w:rsidRDefault="00194E23" w14:paraId="5792A34E" w14:textId="55C8C22D">
            <w:pPr>
              <w:spacing w:before="0" w:beforeAutospacing="off" w:after="0" w:afterAutospacing="off" w:line="259" w:lineRule="auto"/>
              <w:ind w:right="180"/>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noProof w:val="0"/>
                <w:sz w:val="22"/>
                <w:szCs w:val="22"/>
                <w:lang w:val="en-GB"/>
              </w:rPr>
              <w:t xml:space="preserve">We are clear in our belief that all students at Cedars </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are capable of achieving</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 xml:space="preserve"> their best, and our disadvantaged pupils</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 in particular, are</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 xml:space="preserve"> supported to make at least expected or better progress. The pupil premium funding plays a key role in helping us sustain this </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high level</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 xml:space="preserve"> of support, especially in closing the gap in personal, physical, emotional, and social well-being.</w:t>
            </w:r>
          </w:p>
          <w:p w:rsidR="00E076E0" w:rsidP="18E71193" w:rsidRDefault="00194E23" w14:paraId="032D0AAC" w14:textId="14EDEEF0">
            <w:pPr>
              <w:spacing w:before="0" w:beforeAutospacing="off" w:after="0" w:afterAutospacing="off" w:line="259" w:lineRule="auto"/>
              <w:ind w:right="180"/>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noProof w:val="0"/>
                <w:sz w:val="22"/>
                <w:szCs w:val="22"/>
                <w:lang w:val="en-GB"/>
              </w:rPr>
              <w:t xml:space="preserve">Our </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ultimate aim</w:t>
            </w:r>
            <w:r w:rsidRPr="18E71193" w:rsidR="7ABEF4EB">
              <w:rPr>
                <w:rFonts w:ascii="Calibri Light" w:hAnsi="Calibri Light" w:eastAsia="Calibri Light" w:cs="Calibri Light" w:asciiTheme="majorAscii" w:hAnsiTheme="majorAscii" w:eastAsiaTheme="majorAscii" w:cstheme="majorAscii"/>
                <w:noProof w:val="0"/>
                <w:sz w:val="22"/>
                <w:szCs w:val="22"/>
                <w:lang w:val="en-GB"/>
              </w:rPr>
              <w:t xml:space="preserve"> is to ensure that disadvantaged pupils perform on par with their peers in all aspects of their development.</w:t>
            </w:r>
          </w:p>
          <w:p w:rsidR="18E71193" w:rsidP="18E71193" w:rsidRDefault="18E71193" w14:paraId="6395ACC6" w14:textId="353B2D10">
            <w:pPr>
              <w:spacing w:before="0" w:beforeAutospacing="off" w:after="0" w:afterAutospacing="off" w:line="259" w:lineRule="auto"/>
              <w:ind w:right="180"/>
              <w:jc w:val="both"/>
              <w:rPr>
                <w:rFonts w:ascii="Calibri Light" w:hAnsi="Calibri Light" w:eastAsia="Calibri Light" w:cs="Calibri Light" w:asciiTheme="majorAscii" w:hAnsiTheme="majorAscii" w:eastAsiaTheme="majorAscii" w:cstheme="majorAscii"/>
                <w:noProof w:val="0"/>
                <w:sz w:val="22"/>
                <w:szCs w:val="22"/>
                <w:lang w:val="en-GB"/>
              </w:rPr>
            </w:pPr>
          </w:p>
          <w:p w:rsidR="00E076E0" w:rsidP="44B45308" w:rsidRDefault="00194E23" w14:paraId="7ED1F6E3" w14:textId="4DB389BA">
            <w:pPr>
              <w:pStyle w:val="Normal"/>
              <w:spacing w:after="0" w:afterAutospacing="off"/>
              <w:rPr>
                <w:rFonts w:ascii="Calibri Light" w:hAnsi="Calibri Light" w:eastAsia="Calibri Light" w:cs="Calibri Light" w:asciiTheme="majorAscii" w:hAnsiTheme="majorAscii" w:eastAsiaTheme="majorAscii" w:cstheme="majorAscii"/>
                <w:b w:val="1"/>
                <w:bCs w:val="1"/>
                <w:noProof w:val="0"/>
                <w:sz w:val="22"/>
                <w:szCs w:val="22"/>
                <w:lang w:val="en-GB"/>
              </w:rPr>
            </w:pPr>
            <w:r w:rsidRPr="18E71193" w:rsidR="77DAE8B5">
              <w:rPr>
                <w:rFonts w:ascii="Calibri Light" w:hAnsi="Calibri Light" w:eastAsia="Calibri Light" w:cs="Calibri Light" w:asciiTheme="majorAscii" w:hAnsiTheme="majorAscii" w:eastAsiaTheme="majorAscii" w:cstheme="majorAscii"/>
                <w:b w:val="1"/>
                <w:bCs w:val="1"/>
                <w:noProof w:val="0"/>
                <w:lang w:val="en-GB"/>
              </w:rPr>
              <w:t>Approach</w:t>
            </w:r>
          </w:p>
          <w:p w:rsidR="00E076E0" w:rsidP="18E71193" w:rsidRDefault="00194E23" w14:paraId="7C05CB83" w14:textId="6CB97778">
            <w:pPr>
              <w:pStyle w:val="Normal"/>
              <w:spacing w:after="0" w:afterAutospacing="off"/>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noProof w:val="0"/>
                <w:lang w:val="en-GB"/>
              </w:rPr>
              <w:t xml:space="preserve">At Cedars, we pride ourselves on offering a rich, highly individualised curriculum delivered through high-quality teaching, underpinned by continuous </w:t>
            </w:r>
            <w:r w:rsidRPr="18E71193" w:rsidR="7ABEF4EB">
              <w:rPr>
                <w:rFonts w:ascii="Calibri Light" w:hAnsi="Calibri Light" w:eastAsia="Calibri Light" w:cs="Calibri Light" w:asciiTheme="majorAscii" w:hAnsiTheme="majorAscii" w:eastAsiaTheme="majorAscii" w:cstheme="majorAscii"/>
                <w:noProof w:val="0"/>
                <w:lang w:val="en-GB"/>
              </w:rPr>
              <w:t>assessment</w:t>
            </w:r>
            <w:r w:rsidRPr="18E71193" w:rsidR="7ABEF4EB">
              <w:rPr>
                <w:rFonts w:ascii="Calibri Light" w:hAnsi="Calibri Light" w:eastAsia="Calibri Light" w:cs="Calibri Light" w:asciiTheme="majorAscii" w:hAnsiTheme="majorAscii" w:eastAsiaTheme="majorAscii" w:cstheme="majorAscii"/>
                <w:noProof w:val="0"/>
                <w:lang w:val="en-GB"/>
              </w:rPr>
              <w:t xml:space="preserve"> and tailored interventions. We know that for our disadvantaged pupils—many of whom face overlapping barriers such as neurodivergent traits, emotional dysregulation, or trauma—</w:t>
            </w:r>
            <w:r w:rsidRPr="18E71193" w:rsidR="7ABEF4EB">
              <w:rPr>
                <w:rFonts w:ascii="Calibri Light" w:hAnsi="Calibri Light" w:eastAsia="Calibri Light" w:cs="Calibri Light" w:asciiTheme="majorAscii" w:hAnsiTheme="majorAscii" w:eastAsiaTheme="majorAscii" w:cstheme="majorAscii"/>
                <w:noProof w:val="0"/>
                <w:lang w:val="en-GB"/>
              </w:rPr>
              <w:t>additional</w:t>
            </w:r>
            <w:r w:rsidRPr="18E71193" w:rsidR="7ABEF4EB">
              <w:rPr>
                <w:rFonts w:ascii="Calibri Light" w:hAnsi="Calibri Light" w:eastAsia="Calibri Light" w:cs="Calibri Light" w:asciiTheme="majorAscii" w:hAnsiTheme="majorAscii" w:eastAsiaTheme="majorAscii" w:cstheme="majorAscii"/>
                <w:noProof w:val="0"/>
                <w:lang w:val="en-GB"/>
              </w:rPr>
              <w:t xml:space="preserve"> support and personalised provision are often necessary to allow them to make the same progress as their peers. Therefore, we use pupil premium funding to provide targeted interventions, resources, and expert support across the following areas:</w:t>
            </w:r>
          </w:p>
          <w:p w:rsidR="00E076E0" w:rsidP="18E71193" w:rsidRDefault="00194E23" w14:paraId="164B4957" w14:textId="20084CB3">
            <w:pPr>
              <w:pStyle w:val="Normal"/>
              <w:spacing w:after="0" w:afterAutospacing="off"/>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noProof w:val="0"/>
                <w:lang w:val="en-GB"/>
              </w:rPr>
              <w:t>Diagnostic Assessment and Targeted Support:</w:t>
            </w:r>
            <w:r w:rsidRPr="18E71193" w:rsidR="7ABEF4EB">
              <w:rPr>
                <w:rFonts w:ascii="Calibri Light" w:hAnsi="Calibri Light" w:eastAsia="Calibri Light" w:cs="Calibri Light" w:asciiTheme="majorAscii" w:hAnsiTheme="majorAscii" w:eastAsiaTheme="majorAscii" w:cstheme="majorAscii"/>
                <w:noProof w:val="0"/>
                <w:lang w:val="en-GB"/>
              </w:rPr>
              <w:t xml:space="preserve"> We regularly and systematically assess the needs of our disadvantaged pupils and adjust the support provided to ensure maximum benefit. This includes interventions in communication, literacy, social skills, and personal development, delivered by experienced staff and specialists.</w:t>
            </w:r>
          </w:p>
          <w:p w:rsidR="00E076E0" w:rsidP="18E71193" w:rsidRDefault="00194E23" w14:paraId="49413295" w14:textId="3458B093">
            <w:pPr>
              <w:pStyle w:val="Normal"/>
              <w:spacing w:after="0" w:afterAutospacing="off"/>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noProof w:val="0"/>
                <w:lang w:val="en-GB"/>
              </w:rPr>
              <w:t>Quality Teaching and CPD:</w:t>
            </w:r>
            <w:r w:rsidRPr="18E71193" w:rsidR="7ABEF4EB">
              <w:rPr>
                <w:rFonts w:ascii="Calibri Light" w:hAnsi="Calibri Light" w:eastAsia="Calibri Light" w:cs="Calibri Light" w:asciiTheme="majorAscii" w:hAnsiTheme="majorAscii" w:eastAsiaTheme="majorAscii" w:cstheme="majorAscii"/>
                <w:noProof w:val="0"/>
                <w:lang w:val="en-GB"/>
              </w:rPr>
              <w:t xml:space="preserve"> Our commitment to high-quality teaching means that we continuously invest in professional development for staff, particularly in areas such as trauma-informed teaching, neurodivergent support, and personalised learning strategies. This ensures that every student, including those entitled to pupil premium funding, receives high-quality instruction that is responsive to their individual needs.</w:t>
            </w:r>
          </w:p>
          <w:p w:rsidR="00E076E0" w:rsidP="44B45308" w:rsidRDefault="00194E23" w14:paraId="76CEDC4C" w14:textId="5BF2F12C">
            <w:pPr>
              <w:pStyle w:val="Normal"/>
              <w:spacing w:after="0" w:afterAutospacing="off"/>
              <w:rPr>
                <w:rFonts w:ascii="Calibri Light" w:hAnsi="Calibri Light" w:eastAsia="Calibri Light" w:cs="Calibri Light" w:asciiTheme="majorAscii" w:hAnsiTheme="majorAscii" w:eastAsiaTheme="majorAscii" w:cstheme="majorAscii"/>
                <w:noProof w:val="0"/>
                <w:lang w:val="en-GB"/>
              </w:rPr>
            </w:pPr>
            <w:r w:rsidRPr="44B45308" w:rsidR="77DAE8B5">
              <w:rPr>
                <w:rFonts w:ascii="Calibri Light" w:hAnsi="Calibri Light" w:eastAsia="Calibri Light" w:cs="Calibri Light" w:asciiTheme="majorAscii" w:hAnsiTheme="majorAscii" w:eastAsiaTheme="majorAscii" w:cstheme="majorAscii"/>
                <w:noProof w:val="0"/>
                <w:lang w:val="en-GB"/>
              </w:rPr>
              <w:t>Whole-School Approaches:</w:t>
            </w:r>
            <w:r w:rsidRPr="44B45308" w:rsidR="77DAE8B5">
              <w:rPr>
                <w:rFonts w:ascii="Calibri Light" w:hAnsi="Calibri Light" w:eastAsia="Calibri Light" w:cs="Calibri Light" w:asciiTheme="majorAscii" w:hAnsiTheme="majorAscii" w:eastAsiaTheme="majorAscii" w:cstheme="majorAscii"/>
                <w:noProof w:val="0"/>
                <w:lang w:val="en-GB"/>
              </w:rPr>
              <w:t xml:space="preserve"> Some of our pupil premium funding is invested in school-wide initiatives, such as accessible writing packages, evidence-based strategies to boost communication, and regulation interventions, which will have a positive impact on all pupils, not just those in receipt of pupil premium funding.</w:t>
            </w:r>
          </w:p>
          <w:p w:rsidR="44B45308" w:rsidP="44B45308" w:rsidRDefault="44B45308" w14:paraId="7C435ED2" w14:textId="0464F35F">
            <w:pPr>
              <w:pStyle w:val="Normal"/>
              <w:spacing w:after="0" w:afterAutospacing="off"/>
              <w:rPr>
                <w:rFonts w:ascii="Calibri Light" w:hAnsi="Calibri Light" w:eastAsia="Calibri Light" w:cs="Calibri Light" w:asciiTheme="majorAscii" w:hAnsiTheme="majorAscii" w:eastAsiaTheme="majorAscii" w:cstheme="majorAscii"/>
                <w:noProof w:val="0"/>
                <w:lang w:val="en-GB"/>
              </w:rPr>
            </w:pPr>
          </w:p>
          <w:p w:rsidR="21B65F56" w:rsidP="44B45308" w:rsidRDefault="21B65F56" w14:paraId="54068117" w14:textId="6A38BCC2">
            <w:pPr>
              <w:pStyle w:val="Normal"/>
              <w:spacing w:after="0" w:afterAutospacing="off"/>
              <w:rPr>
                <w:rFonts w:ascii="Calibri Light" w:hAnsi="Calibri Light" w:eastAsia="Calibri Light" w:cs="Calibri Light" w:asciiTheme="majorAscii" w:hAnsiTheme="majorAscii" w:eastAsiaTheme="majorAscii" w:cstheme="majorAscii"/>
                <w:noProof w:val="0"/>
                <w:color w:val="00B050"/>
                <w:sz w:val="22"/>
                <w:szCs w:val="22"/>
                <w:lang w:val="en-GB"/>
              </w:rPr>
            </w:pPr>
            <w:r w:rsidRPr="44B45308" w:rsidR="1240A755">
              <w:rPr>
                <w:rFonts w:ascii="Calibri Light" w:hAnsi="Calibri Light" w:eastAsia="Calibri Light" w:cs="Calibri Light" w:asciiTheme="majorAscii" w:hAnsiTheme="majorAscii" w:eastAsiaTheme="majorAscii" w:cstheme="majorAscii"/>
                <w:b w:val="1"/>
                <w:bCs w:val="1"/>
                <w:noProof w:val="0"/>
                <w:lang w:val="en-GB"/>
              </w:rPr>
              <w:t>Curriculum alignment</w:t>
            </w:r>
            <w:r>
              <w:br/>
            </w:r>
            <w:r w:rsidRPr="44B45308" w:rsidR="1240A755">
              <w:rPr>
                <w:rFonts w:ascii="Calibri Light" w:hAnsi="Calibri Light" w:eastAsia="Calibri Light" w:cs="Calibri Light" w:asciiTheme="majorAscii" w:hAnsiTheme="majorAscii" w:eastAsiaTheme="majorAscii" w:cstheme="majorAscii"/>
                <w:noProof w:val="0"/>
                <w:lang w:val="en-GB"/>
              </w:rPr>
              <w:t xml:space="preserve">Our PP strategy is deliberately mapped onto the Cedars developmental curriculum and its </w:t>
            </w:r>
            <w:r w:rsidRPr="44B45308" w:rsidR="0077F309">
              <w:rPr>
                <w:rFonts w:ascii="Calibri Light" w:hAnsi="Calibri Light" w:eastAsia="Calibri Light" w:cs="Calibri Light" w:asciiTheme="majorAscii" w:hAnsiTheme="majorAscii" w:eastAsiaTheme="majorAscii" w:cstheme="majorAscii"/>
                <w:noProof w:val="0"/>
                <w:lang w:val="en-GB"/>
              </w:rPr>
              <w:t>three pathways</w:t>
            </w:r>
            <w:r w:rsidRPr="44B45308" w:rsidR="1240A755">
              <w:rPr>
                <w:rFonts w:ascii="Calibri Light" w:hAnsi="Calibri Light" w:eastAsia="Calibri Light" w:cs="Calibri Light" w:asciiTheme="majorAscii" w:hAnsiTheme="majorAscii" w:eastAsiaTheme="majorAscii" w:cstheme="majorAscii"/>
                <w:noProof w:val="0"/>
                <w:lang w:val="en-GB"/>
              </w:rPr>
              <w:t xml:space="preserve"> (</w:t>
            </w:r>
            <w:r w:rsidRPr="44B45308" w:rsidR="1240A755">
              <w:rPr>
                <w:rFonts w:ascii="Calibri Light" w:hAnsi="Calibri Light" w:eastAsia="Calibri Light" w:cs="Calibri Light" w:asciiTheme="majorAscii" w:hAnsiTheme="majorAscii" w:eastAsiaTheme="majorAscii" w:cstheme="majorAscii"/>
                <w:noProof w:val="0"/>
                <w:lang w:val="en-GB"/>
              </w:rPr>
              <w:t>Informal, Semi</w:t>
            </w:r>
            <w:r w:rsidRPr="44B45308" w:rsidR="1240A755">
              <w:rPr>
                <w:rFonts w:ascii="Calibri Light" w:hAnsi="Calibri Light" w:eastAsia="Calibri Light" w:cs="Calibri Light" w:asciiTheme="majorAscii" w:hAnsiTheme="majorAscii" w:eastAsiaTheme="majorAscii" w:cstheme="majorAscii"/>
                <w:noProof w:val="0"/>
                <w:lang w:val="en-GB"/>
              </w:rPr>
              <w:t xml:space="preserve">-formal and Bridging). This ensures funding enhances what pupils learn </w:t>
            </w:r>
            <w:r w:rsidRPr="44B45308" w:rsidR="1240A755">
              <w:rPr>
                <w:rFonts w:ascii="Calibri Light" w:hAnsi="Calibri Light" w:eastAsia="Calibri Light" w:cs="Calibri Light" w:asciiTheme="majorAscii" w:hAnsiTheme="majorAscii" w:eastAsiaTheme="majorAscii" w:cstheme="majorAscii"/>
                <w:noProof w:val="0"/>
                <w:lang w:val="en-GB"/>
              </w:rPr>
              <w:t>and</w:t>
            </w:r>
            <w:r w:rsidRPr="44B45308" w:rsidR="1240A755">
              <w:rPr>
                <w:rFonts w:ascii="Calibri Light" w:hAnsi="Calibri Light" w:eastAsia="Calibri Light" w:cs="Calibri Light" w:asciiTheme="majorAscii" w:hAnsiTheme="majorAscii" w:eastAsiaTheme="majorAscii" w:cstheme="majorAscii"/>
                <w:noProof w:val="0"/>
                <w:lang w:val="en-GB"/>
              </w:rPr>
              <w:t xml:space="preserve"> how they learn, in line with our principles: developmental, relevant, evidence-informed, rooted in the six principles of nurture, and underpinned by a </w:t>
            </w:r>
            <w:r w:rsidRPr="44B45308" w:rsidR="1240A755">
              <w:rPr>
                <w:rFonts w:ascii="Calibri Light" w:hAnsi="Calibri Light" w:eastAsia="Calibri Light" w:cs="Calibri Light" w:asciiTheme="majorAscii" w:hAnsiTheme="majorAscii" w:eastAsiaTheme="majorAscii" w:cstheme="majorAscii"/>
                <w:noProof w:val="0"/>
                <w:lang w:val="en-GB"/>
              </w:rPr>
              <w:t>Total Communication</w:t>
            </w:r>
            <w:r w:rsidRPr="44B45308" w:rsidR="1240A755">
              <w:rPr>
                <w:rFonts w:ascii="Calibri Light" w:hAnsi="Calibri Light" w:eastAsia="Calibri Light" w:cs="Calibri Light" w:asciiTheme="majorAscii" w:hAnsiTheme="majorAscii" w:eastAsiaTheme="majorAscii" w:cstheme="majorAscii"/>
                <w:noProof w:val="0"/>
                <w:lang w:val="en-GB"/>
              </w:rPr>
              <w:t xml:space="preserve"> approach. Provision and spending decisions therefore </w:t>
            </w:r>
            <w:r w:rsidRPr="44B45308" w:rsidR="64B9B14C">
              <w:rPr>
                <w:rFonts w:ascii="Calibri Light" w:hAnsi="Calibri Light" w:eastAsia="Calibri Light" w:cs="Calibri Light" w:asciiTheme="majorAscii" w:hAnsiTheme="majorAscii" w:eastAsiaTheme="majorAscii" w:cstheme="majorAscii"/>
                <w:noProof w:val="0"/>
                <w:lang w:val="en-GB"/>
              </w:rPr>
              <w:t>prioritise</w:t>
            </w:r>
            <w:r w:rsidRPr="44B45308" w:rsidR="1240A755">
              <w:rPr>
                <w:rFonts w:ascii="Calibri Light" w:hAnsi="Calibri Light" w:eastAsia="Calibri Light" w:cs="Calibri Light" w:asciiTheme="majorAscii" w:hAnsiTheme="majorAscii" w:eastAsiaTheme="majorAscii" w:cstheme="majorAscii"/>
                <w:noProof w:val="0"/>
                <w:lang w:val="en-GB"/>
              </w:rPr>
              <w:t xml:space="preserve"> regulation and engagement (Informal 1–2), early symbolic understanding and play-led communication (Informal 2) and functional reading, writing, </w:t>
            </w:r>
            <w:r w:rsidRPr="44B45308" w:rsidR="1240A755">
              <w:rPr>
                <w:rFonts w:ascii="Calibri Light" w:hAnsi="Calibri Light" w:eastAsia="Calibri Light" w:cs="Calibri Light" w:asciiTheme="majorAscii" w:hAnsiTheme="majorAscii" w:eastAsiaTheme="majorAscii" w:cstheme="majorAscii"/>
                <w:noProof w:val="0"/>
                <w:lang w:val="en-GB"/>
              </w:rPr>
              <w:t>number</w:t>
            </w:r>
            <w:r w:rsidRPr="44B45308" w:rsidR="1240A755">
              <w:rPr>
                <w:rFonts w:ascii="Calibri Light" w:hAnsi="Calibri Light" w:eastAsia="Calibri Light" w:cs="Calibri Light" w:asciiTheme="majorAscii" w:hAnsiTheme="majorAscii" w:eastAsiaTheme="majorAscii" w:cstheme="majorAscii"/>
                <w:noProof w:val="0"/>
                <w:lang w:val="en-GB"/>
              </w:rPr>
              <w:t xml:space="preserve"> and independence (Semi-formal/Bridging).</w:t>
            </w:r>
          </w:p>
          <w:p w:rsidR="3CC72AA2" w:rsidP="44B45308" w:rsidRDefault="3CC72AA2" w14:paraId="5FA4E59B" w14:textId="6B1A1A87">
            <w:pPr>
              <w:pStyle w:val="Normal"/>
              <w:spacing w:after="0" w:afterAutospacing="off"/>
              <w:rPr>
                <w:rFonts w:ascii="Calibri Light" w:hAnsi="Calibri Light" w:eastAsia="Calibri Light" w:cs="Calibri Light" w:asciiTheme="majorAscii" w:hAnsiTheme="majorAscii" w:eastAsiaTheme="majorAscii" w:cstheme="majorAscii"/>
                <w:b w:val="1"/>
                <w:bCs w:val="1"/>
                <w:noProof w:val="0"/>
                <w:color w:val="00B050"/>
                <w:sz w:val="22"/>
                <w:szCs w:val="22"/>
                <w:lang w:val="en-GB"/>
              </w:rPr>
            </w:pPr>
            <w:r w:rsidRPr="44B45308" w:rsidR="3B6A4B6A">
              <w:rPr>
                <w:rFonts w:ascii="Calibri Light" w:hAnsi="Calibri Light" w:eastAsia="Calibri Light" w:cs="Calibri Light" w:asciiTheme="majorAscii" w:hAnsiTheme="majorAscii" w:eastAsiaTheme="majorAscii" w:cstheme="majorAscii"/>
                <w:b w:val="1"/>
                <w:bCs w:val="1"/>
                <w:noProof w:val="0"/>
                <w:lang w:val="en-GB"/>
              </w:rPr>
              <w:t>How this looks in practice</w:t>
            </w:r>
          </w:p>
          <w:p w:rsidR="3CC72AA2" w:rsidP="44B45308" w:rsidRDefault="3CC72AA2" w14:paraId="2F622320" w14:textId="05799F81">
            <w:pPr>
              <w:pStyle w:val="Normal"/>
              <w:spacing w:after="0" w:afterAutospacing="off"/>
              <w:rPr>
                <w:rFonts w:ascii="Calibri Light" w:hAnsi="Calibri Light" w:eastAsia="Calibri Light" w:cs="Calibri Light" w:asciiTheme="majorAscii" w:hAnsiTheme="majorAscii" w:eastAsiaTheme="majorAscii" w:cstheme="majorAscii"/>
                <w:noProof w:val="0"/>
                <w:color w:val="00B050"/>
                <w:sz w:val="22"/>
                <w:szCs w:val="22"/>
                <w:lang w:val="en-GB"/>
              </w:rPr>
            </w:pPr>
            <w:r w:rsidRPr="44B45308" w:rsidR="3B6A4B6A">
              <w:rPr>
                <w:rFonts w:ascii="Calibri Light" w:hAnsi="Calibri Light" w:eastAsia="Calibri Light" w:cs="Calibri Light" w:asciiTheme="majorAscii" w:hAnsiTheme="majorAscii" w:eastAsiaTheme="majorAscii" w:cstheme="majorAscii"/>
                <w:noProof w:val="0"/>
                <w:lang w:val="en-GB"/>
              </w:rPr>
              <w:t xml:space="preserve">Timetabled delivery of key approaches (e.g., </w:t>
            </w:r>
            <w:r w:rsidRPr="44B45308" w:rsidR="3B6A4B6A">
              <w:rPr>
                <w:rFonts w:ascii="Calibri Light" w:hAnsi="Calibri Light" w:eastAsia="Calibri Light" w:cs="Calibri Light" w:asciiTheme="majorAscii" w:hAnsiTheme="majorAscii" w:eastAsiaTheme="majorAscii" w:cstheme="majorAscii"/>
                <w:noProof w:val="0"/>
                <w:lang w:val="en-GB"/>
              </w:rPr>
              <w:t>Attention Autism, Intensive Interaction, Makaton, Communicate: In Print, Read Write Inc., Maths for Life, Sensory Integration</w:t>
            </w:r>
            <w:r w:rsidRPr="44B45308" w:rsidR="3B6A4B6A">
              <w:rPr>
                <w:rFonts w:ascii="Calibri Light" w:hAnsi="Calibri Light" w:eastAsia="Calibri Light" w:cs="Calibri Light" w:asciiTheme="majorAscii" w:hAnsiTheme="majorAscii" w:eastAsiaTheme="majorAscii" w:cstheme="majorAscii"/>
                <w:noProof w:val="0"/>
                <w:lang w:val="en-GB"/>
              </w:rPr>
              <w:t>, Rebound/Hydrotherapy, Thrive, Outdoor Learning/Forest School) is targeted first to PP learners whose assessments show the greatest need, with clear entry/exit criteria and review cycles.</w:t>
            </w:r>
          </w:p>
          <w:p w:rsidR="3CC72AA2" w:rsidP="44B45308" w:rsidRDefault="3CC72AA2" w14:paraId="5344B778" w14:textId="479C5CB8">
            <w:pPr>
              <w:pStyle w:val="Normal"/>
              <w:spacing w:after="0" w:afterAutospacing="off"/>
              <w:rPr>
                <w:rFonts w:ascii="Calibri Light" w:hAnsi="Calibri Light" w:eastAsia="Calibri Light" w:cs="Calibri Light" w:asciiTheme="majorAscii" w:hAnsiTheme="majorAscii" w:eastAsiaTheme="majorAscii" w:cstheme="majorAscii"/>
                <w:noProof w:val="0"/>
                <w:color w:val="00B050"/>
                <w:sz w:val="22"/>
                <w:szCs w:val="22"/>
                <w:lang w:val="en-GB"/>
              </w:rPr>
            </w:pPr>
            <w:r w:rsidRPr="44B45308" w:rsidR="3B6A4B6A">
              <w:rPr>
                <w:rFonts w:ascii="Calibri Light" w:hAnsi="Calibri Light" w:eastAsia="Calibri Light" w:cs="Calibri Light" w:asciiTheme="majorAscii" w:hAnsiTheme="majorAscii" w:eastAsiaTheme="majorAscii" w:cstheme="majorAscii"/>
                <w:noProof w:val="0"/>
                <w:lang w:val="en-GB"/>
              </w:rPr>
              <w:t>Class staffing models (teacher + support team) in our Informal and Semi-formal pathways enable small-group and 1:1 deployment for PP pupils at the point of learning, reinforcing regulation, engagement and joint attention before subject-specific demands increase.</w:t>
            </w:r>
          </w:p>
          <w:p w:rsidR="22965194" w:rsidP="44B45308" w:rsidRDefault="22965194" w14:paraId="1D2DB1E1" w14:textId="3CE342FC">
            <w:pPr>
              <w:pStyle w:val="Normal"/>
              <w:spacing w:after="0" w:afterAutospacing="off"/>
              <w:rPr>
                <w:rFonts w:ascii="Calibri Light" w:hAnsi="Calibri Light" w:eastAsia="Calibri Light" w:cs="Calibri Light" w:asciiTheme="majorAscii" w:hAnsiTheme="majorAscii" w:eastAsiaTheme="majorAscii" w:cstheme="majorAscii"/>
                <w:noProof w:val="0"/>
                <w:color w:val="00B050"/>
                <w:sz w:val="22"/>
                <w:szCs w:val="22"/>
                <w:lang w:val="en-GB"/>
              </w:rPr>
            </w:pPr>
            <w:r w:rsidRPr="44B45308" w:rsidR="1FF6497A">
              <w:rPr>
                <w:rFonts w:ascii="Calibri Light" w:hAnsi="Calibri Light" w:eastAsia="Calibri Light" w:cs="Calibri Light" w:asciiTheme="majorAscii" w:hAnsiTheme="majorAscii" w:eastAsiaTheme="majorAscii" w:cstheme="majorAscii"/>
                <w:noProof w:val="0"/>
                <w:lang w:val="en-GB"/>
              </w:rPr>
              <w:t xml:space="preserve">Communication is planned as a </w:t>
            </w:r>
            <w:r w:rsidRPr="44B45308" w:rsidR="1FF6497A">
              <w:rPr>
                <w:rFonts w:ascii="Calibri Light" w:hAnsi="Calibri Light" w:eastAsia="Calibri Light" w:cs="Calibri Light" w:asciiTheme="majorAscii" w:hAnsiTheme="majorAscii" w:eastAsiaTheme="majorAscii" w:cstheme="majorAscii"/>
                <w:noProof w:val="0"/>
                <w:lang w:val="en-GB"/>
              </w:rPr>
              <w:t>whole-school entitlement</w:t>
            </w:r>
            <w:r w:rsidRPr="44B45308" w:rsidR="1FF6497A">
              <w:rPr>
                <w:rFonts w:ascii="Calibri Light" w:hAnsi="Calibri Light" w:eastAsia="Calibri Light" w:cs="Calibri Light" w:asciiTheme="majorAscii" w:hAnsiTheme="majorAscii" w:eastAsiaTheme="majorAscii" w:cstheme="majorAscii"/>
                <w:noProof w:val="0"/>
                <w:lang w:val="en-GB"/>
              </w:rPr>
              <w:t xml:space="preserve"> (visual timetables, symbols/now-next, aided language input, AAC) so</w:t>
            </w:r>
            <w:r w:rsidRPr="44B45308" w:rsidR="048D1228">
              <w:rPr>
                <w:rFonts w:ascii="Calibri Light" w:hAnsi="Calibri Light" w:eastAsia="Calibri Light" w:cs="Calibri Light" w:asciiTheme="majorAscii" w:hAnsiTheme="majorAscii" w:eastAsiaTheme="majorAscii" w:cstheme="majorAscii"/>
                <w:noProof w:val="0"/>
                <w:lang w:val="en-GB"/>
              </w:rPr>
              <w:t xml:space="preserve"> all </w:t>
            </w:r>
            <w:r w:rsidRPr="44B45308" w:rsidR="1FF6497A">
              <w:rPr>
                <w:rFonts w:ascii="Calibri Light" w:hAnsi="Calibri Light" w:eastAsia="Calibri Light" w:cs="Calibri Light" w:asciiTheme="majorAscii" w:hAnsiTheme="majorAscii" w:eastAsiaTheme="majorAscii" w:cstheme="majorAscii"/>
                <w:noProof w:val="0"/>
                <w:lang w:val="en-GB"/>
              </w:rPr>
              <w:t>pupils  can</w:t>
            </w:r>
            <w:r w:rsidRPr="44B45308" w:rsidR="1FF6497A">
              <w:rPr>
                <w:rFonts w:ascii="Calibri Light" w:hAnsi="Calibri Light" w:eastAsia="Calibri Light" w:cs="Calibri Light" w:asciiTheme="majorAscii" w:hAnsiTheme="majorAscii" w:eastAsiaTheme="majorAscii" w:cstheme="majorAscii"/>
                <w:noProof w:val="0"/>
                <w:lang w:val="en-GB"/>
              </w:rPr>
              <w:t xml:space="preserve"> access learning and generalise across contexts.</w:t>
            </w:r>
          </w:p>
          <w:p w:rsidR="21541173" w:rsidP="44B45308" w:rsidRDefault="21541173" w14:paraId="10591E57" w14:textId="3ECC5E8B">
            <w:pPr>
              <w:pStyle w:val="Normal"/>
              <w:spacing w:after="0" w:afterAutospacing="off"/>
              <w:rPr>
                <w:rFonts w:ascii="Calibri Light" w:hAnsi="Calibri Light" w:eastAsia="Calibri Light" w:cs="Calibri Light" w:asciiTheme="majorAscii" w:hAnsiTheme="majorAscii" w:eastAsiaTheme="majorAscii" w:cstheme="majorAscii"/>
                <w:noProof w:val="0"/>
                <w:lang w:val="en-GB"/>
              </w:rPr>
            </w:pPr>
          </w:p>
          <w:p w:rsidR="00E076E0" w:rsidP="44B45308" w:rsidRDefault="00194E23" w14:paraId="15C86DC8" w14:textId="2CE25AED">
            <w:pPr>
              <w:pStyle w:val="Normal"/>
              <w:spacing w:after="0" w:afterAutospacing="off"/>
              <w:rPr>
                <w:rFonts w:ascii="Calibri Light" w:hAnsi="Calibri Light" w:eastAsia="Calibri Light" w:cs="Calibri Light" w:asciiTheme="majorAscii" w:hAnsiTheme="majorAscii" w:eastAsiaTheme="majorAscii" w:cstheme="majorAscii"/>
                <w:b w:val="1"/>
                <w:bCs w:val="1"/>
                <w:noProof w:val="0"/>
                <w:sz w:val="22"/>
                <w:szCs w:val="22"/>
                <w:lang w:val="en-GB"/>
              </w:rPr>
            </w:pPr>
            <w:r w:rsidRPr="44B45308" w:rsidR="7ABEF4EB">
              <w:rPr>
                <w:rFonts w:ascii="Calibri Light" w:hAnsi="Calibri Light" w:eastAsia="Calibri Light" w:cs="Calibri Light" w:asciiTheme="majorAscii" w:hAnsiTheme="majorAscii" w:eastAsiaTheme="majorAscii" w:cstheme="majorAscii"/>
                <w:b w:val="1"/>
                <w:bCs w:val="1"/>
                <w:noProof w:val="0"/>
                <w:lang w:val="en-GB"/>
              </w:rPr>
              <w:t>Expected Outcomes</w:t>
            </w:r>
          </w:p>
          <w:p w:rsidR="00E076E0" w:rsidP="18E71193" w:rsidRDefault="00194E23" w14:paraId="28C3C479" w14:textId="0F4D0E6C">
            <w:pPr>
              <w:pStyle w:val="Normal"/>
              <w:spacing w:after="0" w:afterAutospacing="off"/>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noProof w:val="0"/>
                <w:lang w:val="en-GB"/>
              </w:rPr>
              <w:t xml:space="preserve">By </w:t>
            </w:r>
            <w:r w:rsidRPr="18E71193" w:rsidR="7ABEF4EB">
              <w:rPr>
                <w:rFonts w:ascii="Calibri Light" w:hAnsi="Calibri Light" w:eastAsia="Calibri Light" w:cs="Calibri Light" w:asciiTheme="majorAscii" w:hAnsiTheme="majorAscii" w:eastAsiaTheme="majorAscii" w:cstheme="majorAscii"/>
                <w:noProof w:val="0"/>
                <w:lang w:val="en-GB"/>
              </w:rPr>
              <w:t>allocating</w:t>
            </w:r>
            <w:r w:rsidRPr="18E71193" w:rsidR="7ABEF4EB">
              <w:rPr>
                <w:rFonts w:ascii="Calibri Light" w:hAnsi="Calibri Light" w:eastAsia="Calibri Light" w:cs="Calibri Light" w:asciiTheme="majorAscii" w:hAnsiTheme="majorAscii" w:eastAsiaTheme="majorAscii" w:cstheme="majorAscii"/>
                <w:noProof w:val="0"/>
                <w:lang w:val="en-GB"/>
              </w:rPr>
              <w:t xml:space="preserve"> pupil premium funding effectively, we aim to:</w:t>
            </w:r>
          </w:p>
          <w:p w:rsidR="18E71193" w:rsidP="18E71193" w:rsidRDefault="18E71193" w14:paraId="38F5F0BB" w14:textId="7B91E260">
            <w:pPr>
              <w:pStyle w:val="Normal"/>
              <w:spacing w:after="0" w:afterAutospacing="off"/>
              <w:jc w:val="both"/>
              <w:rPr>
                <w:rFonts w:ascii="Calibri Light" w:hAnsi="Calibri Light" w:eastAsia="Calibri Light" w:cs="Calibri Light" w:asciiTheme="majorAscii" w:hAnsiTheme="majorAscii" w:eastAsiaTheme="majorAscii" w:cstheme="majorAscii"/>
                <w:noProof w:val="0"/>
                <w:lang w:val="en-GB"/>
              </w:rPr>
            </w:pPr>
          </w:p>
          <w:p w:rsidR="00E076E0" w:rsidP="18E71193" w:rsidRDefault="00194E23" w14:paraId="112C743C" w14:textId="77C34596">
            <w:pPr>
              <w:pStyle w:val="ListParagraph"/>
              <w:numPr>
                <w:ilvl w:val="0"/>
                <w:numId w:val="15"/>
              </w:numPr>
              <w:spacing w:after="0" w:afterAutospacing="off"/>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noProof w:val="0"/>
                <w:lang w:val="en-GB"/>
              </w:rPr>
              <w:t>Close the attainment gap in communication and literacy between disadvantaged students and their peers.</w:t>
            </w:r>
          </w:p>
          <w:p w:rsidR="00E076E0" w:rsidP="18E71193" w:rsidRDefault="00194E23" w14:paraId="27A113C1" w14:textId="2DF50D20">
            <w:pPr>
              <w:pStyle w:val="ListParagraph"/>
              <w:numPr>
                <w:ilvl w:val="0"/>
                <w:numId w:val="15"/>
              </w:numPr>
              <w:spacing w:after="0" w:afterAutospacing="off"/>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noProof w:val="0"/>
                <w:lang w:val="en-GB"/>
              </w:rPr>
              <w:t>Ensure all students, particularly those disadvantaged, are making expected or better progress in personal and social development.</w:t>
            </w:r>
          </w:p>
          <w:p w:rsidR="00E076E0" w:rsidP="18E71193" w:rsidRDefault="00194E23" w14:paraId="184246DE" w14:textId="6549FB84">
            <w:pPr>
              <w:pStyle w:val="ListParagraph"/>
              <w:numPr>
                <w:ilvl w:val="0"/>
                <w:numId w:val="15"/>
              </w:numPr>
              <w:spacing w:after="0" w:afterAutospacing="off"/>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noProof w:val="0"/>
                <w:lang w:val="en-GB"/>
              </w:rPr>
              <w:t>Improve social opportunities for disadvantaged students to ensure they have equal access to extracurricular and social learning experiences, fostering their broader development.</w:t>
            </w:r>
          </w:p>
          <w:p w:rsidR="00E076E0" w:rsidP="18E71193" w:rsidRDefault="00194E23" w14:paraId="4C2807D4" w14:textId="745CB94B">
            <w:pPr>
              <w:pStyle w:val="ListParagraph"/>
              <w:numPr>
                <w:ilvl w:val="0"/>
                <w:numId w:val="15"/>
              </w:numPr>
              <w:spacing w:after="0" w:afterAutospacing="off"/>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noProof w:val="0"/>
                <w:lang w:val="en-GB"/>
              </w:rPr>
              <w:t>Enhance the well-being of disadvantaged pupils in a way that enables them to engage fully in the academic curriculum, achieving the same outcomes as non-disadvantaged pupils.</w:t>
            </w:r>
          </w:p>
          <w:p w:rsidR="18E71193" w:rsidP="18E71193" w:rsidRDefault="18E71193" w14:paraId="36423040" w14:textId="6C4C9BF9">
            <w:pPr>
              <w:pStyle w:val="ListParagraph"/>
              <w:numPr>
                <w:ilvl w:val="0"/>
                <w:numId w:val="15"/>
              </w:numPr>
              <w:spacing w:after="0" w:afterAutospacing="off"/>
              <w:jc w:val="both"/>
              <w:rPr>
                <w:rFonts w:ascii="Calibri Light" w:hAnsi="Calibri Light" w:eastAsia="Calibri Light" w:cs="Calibri Light" w:asciiTheme="majorAscii" w:hAnsiTheme="majorAscii" w:eastAsiaTheme="majorAscii" w:cstheme="majorAscii"/>
                <w:noProof w:val="0"/>
                <w:sz w:val="22"/>
                <w:szCs w:val="22"/>
                <w:lang w:val="en-GB"/>
              </w:rPr>
            </w:pPr>
          </w:p>
          <w:p w:rsidR="00E076E0" w:rsidP="18E71193" w:rsidRDefault="00194E23" w14:paraId="315961A0" w14:textId="0E092BED">
            <w:pPr>
              <w:pStyle w:val="Normal"/>
              <w:spacing w:after="0" w:afterAutospacing="off"/>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ABEF4EB">
              <w:rPr>
                <w:rFonts w:ascii="Calibri Light" w:hAnsi="Calibri Light" w:eastAsia="Calibri Light" w:cs="Calibri Light" w:asciiTheme="majorAscii" w:hAnsiTheme="majorAscii" w:eastAsiaTheme="majorAscii" w:cstheme="majorAscii"/>
                <w:noProof w:val="0"/>
                <w:lang w:val="en-GB"/>
              </w:rPr>
              <w:t xml:space="preserve">We recognise that while the focus is on disadvantaged pupils, the strategies and interventions implemented will </w:t>
            </w:r>
            <w:r w:rsidRPr="18E71193" w:rsidR="7ABEF4EB">
              <w:rPr>
                <w:rFonts w:ascii="Calibri Light" w:hAnsi="Calibri Light" w:eastAsia="Calibri Light" w:cs="Calibri Light" w:asciiTheme="majorAscii" w:hAnsiTheme="majorAscii" w:eastAsiaTheme="majorAscii" w:cstheme="majorAscii"/>
                <w:noProof w:val="0"/>
                <w:lang w:val="en-GB"/>
              </w:rPr>
              <w:t>benefit</w:t>
            </w:r>
            <w:r w:rsidRPr="18E71193" w:rsidR="7ABEF4EB">
              <w:rPr>
                <w:rFonts w:ascii="Calibri Light" w:hAnsi="Calibri Light" w:eastAsia="Calibri Light" w:cs="Calibri Light" w:asciiTheme="majorAscii" w:hAnsiTheme="majorAscii" w:eastAsiaTheme="majorAscii" w:cstheme="majorAscii"/>
                <w:noProof w:val="0"/>
                <w:lang w:val="en-GB"/>
              </w:rPr>
              <w:t xml:space="preserve"> all students at Cedars. As a result, we expect that outcomes for non-disadvantaged pupils will also improve alongside those of their disadvantaged peers.</w:t>
            </w:r>
          </w:p>
          <w:p w:rsidR="00E076E0" w:rsidP="73D2AA25" w:rsidRDefault="00194E23" w14:paraId="1B7129FC" w14:textId="4FFE6954">
            <w:pPr>
              <w:pBdr>
                <w:top w:val="single" w:color="000000" w:sz="4" w:space="0"/>
                <w:left w:val="single" w:color="000000" w:sz="4" w:space="0"/>
                <w:bottom w:val="single" w:color="000000" w:sz="4" w:space="0"/>
                <w:right w:val="single" w:color="000000" w:sz="4" w:space="0"/>
              </w:pBdr>
              <w:spacing w:after="925" w:line="288" w:lineRule="auto"/>
              <w:ind w:left="0" w:right="161" w:hanging="0"/>
              <w:jc w:val="both"/>
              <w:rPr>
                <w:sz w:val="24"/>
                <w:szCs w:val="24"/>
              </w:rPr>
            </w:pPr>
          </w:p>
        </w:tc>
      </w:tr>
    </w:tbl>
    <w:p w:rsidR="00E076E0" w:rsidRDefault="00194E23" w14:paraId="13C5BD61" w14:textId="77777777">
      <w:pPr>
        <w:pStyle w:val="Heading2"/>
        <w:ind w:left="-5"/>
      </w:pPr>
      <w:r>
        <w:t xml:space="preserve">Challenges </w:t>
      </w:r>
    </w:p>
    <w:p w:rsidR="00E076E0" w:rsidRDefault="00194E23" w14:paraId="23FEF1C8" w14:textId="77777777">
      <w:pPr>
        <w:spacing w:after="10" w:line="250" w:lineRule="auto"/>
        <w:ind w:left="-5"/>
      </w:pPr>
      <w:r>
        <w:rPr>
          <w:sz w:val="24"/>
        </w:rPr>
        <w:t>This details the key challenges to achievement that we have identified among our disadvantaged pupils.</w:t>
      </w:r>
      <w:r>
        <w:rPr>
          <w:color w:val="0D0D0D"/>
          <w:sz w:val="24"/>
        </w:rPr>
        <w:t xml:space="preserve"> </w:t>
      </w:r>
    </w:p>
    <w:tbl>
      <w:tblPr>
        <w:tblStyle w:val="TableGrid1"/>
        <w:tblW w:w="9478" w:type="dxa"/>
        <w:tblInd w:w="7" w:type="dxa"/>
        <w:tblCellMar>
          <w:top w:w="108" w:type="dxa"/>
          <w:left w:w="166" w:type="dxa"/>
          <w:right w:w="115" w:type="dxa"/>
        </w:tblCellMar>
        <w:tblLook w:val="04A0" w:firstRow="1" w:lastRow="0" w:firstColumn="1" w:lastColumn="0" w:noHBand="0" w:noVBand="1"/>
      </w:tblPr>
      <w:tblGrid>
        <w:gridCol w:w="1559"/>
        <w:gridCol w:w="7919"/>
      </w:tblGrid>
      <w:tr w:rsidR="00E076E0" w:rsidTr="56346B92" w14:paraId="2A7220D2" w14:textId="77777777">
        <w:trPr>
          <w:trHeight w:val="713"/>
        </w:trPr>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P="18E71193" w:rsidRDefault="00194E23" w14:paraId="068E3A56" w14:textId="77777777">
            <w:pPr>
              <w:spacing w:after="0" w:line="259" w:lineRule="auto"/>
              <w:ind w:left="0" w:firstLine="0"/>
              <w:rPr>
                <w:color w:val="0D0D0D" w:themeColor="text1" w:themeTint="F2" w:themeShade="FF"/>
                <w:sz w:val="22"/>
                <w:szCs w:val="22"/>
              </w:rPr>
            </w:pPr>
            <w:r w:rsidRPr="18E71193" w:rsidR="00194E23">
              <w:rPr>
                <w:color w:val="0D0D0D" w:themeColor="text1" w:themeTint="F2" w:themeShade="FF"/>
                <w:sz w:val="22"/>
                <w:szCs w:val="22"/>
              </w:rPr>
              <w:t xml:space="preserve">Challenge number </w:t>
            </w:r>
          </w:p>
        </w:tc>
        <w:tc>
          <w:tcPr>
            <w:tcW w:w="79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P="18E71193" w:rsidRDefault="00194E23" w14:paraId="19609CF5" w14:textId="77777777">
            <w:pPr>
              <w:spacing w:after="0" w:line="259" w:lineRule="auto"/>
              <w:ind w:left="1" w:firstLine="0"/>
              <w:rPr>
                <w:color w:val="0D0D0D" w:themeColor="text1" w:themeTint="F2" w:themeShade="FF"/>
                <w:sz w:val="22"/>
                <w:szCs w:val="22"/>
              </w:rPr>
            </w:pPr>
            <w:r w:rsidRPr="18E71193" w:rsidR="00194E23">
              <w:rPr>
                <w:color w:val="0D0D0D" w:themeColor="text1" w:themeTint="F2" w:themeShade="FF"/>
                <w:sz w:val="22"/>
                <w:szCs w:val="22"/>
              </w:rPr>
              <w:t xml:space="preserve">Detail of challenge  </w:t>
            </w:r>
          </w:p>
        </w:tc>
      </w:tr>
      <w:tr w:rsidR="00E076E0" w:rsidTr="56346B92" w14:paraId="5E7C000F" w14:textId="77777777">
        <w:trPr>
          <w:trHeight w:val="2476"/>
        </w:trPr>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7761EC81" w14:textId="77777777">
            <w:pPr>
              <w:spacing w:after="0" w:line="259" w:lineRule="auto"/>
              <w:ind w:left="0" w:firstLine="0"/>
              <w:rPr>
                <w:color w:val="0D0D0D" w:themeColor="text1" w:themeTint="F2" w:themeShade="FF"/>
                <w:sz w:val="22"/>
                <w:szCs w:val="22"/>
              </w:rPr>
            </w:pPr>
            <w:r w:rsidRPr="18E71193" w:rsidR="00194E23">
              <w:rPr>
                <w:color w:val="0D0D0D" w:themeColor="text1" w:themeTint="F2" w:themeShade="FF"/>
                <w:sz w:val="22"/>
                <w:szCs w:val="22"/>
              </w:rPr>
              <w:t xml:space="preserve">1 </w:t>
            </w:r>
          </w:p>
        </w:tc>
        <w:tc>
          <w:tcPr>
            <w:tcW w:w="791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02BB175D" w14:textId="3613E3AE">
            <w:pPr>
              <w:spacing w:after="0" w:line="259" w:lineRule="auto"/>
              <w:ind w:left="1" w:firstLine="0"/>
              <w:rPr>
                <w:color w:val="000000" w:themeColor="text1" w:themeTint="FF" w:themeShade="FF"/>
                <w:sz w:val="22"/>
                <w:szCs w:val="22"/>
              </w:rPr>
            </w:pPr>
            <w:r w:rsidRPr="18E71193" w:rsidR="28CF9B77">
              <w:rPr>
                <w:color w:val="000000" w:themeColor="text1" w:themeTint="FF" w:themeShade="FF"/>
                <w:sz w:val="22"/>
                <w:szCs w:val="22"/>
              </w:rPr>
              <w:t xml:space="preserve">Our assessments show that our Pupil Premium children often start with significantly lower starting points compared to many children in the wider population. However, their progress is </w:t>
            </w:r>
            <w:r w:rsidRPr="18E71193" w:rsidR="28CF9B77">
              <w:rPr>
                <w:color w:val="000000" w:themeColor="text1" w:themeTint="FF" w:themeShade="FF"/>
                <w:sz w:val="22"/>
                <w:szCs w:val="22"/>
              </w:rPr>
              <w:t>generally in</w:t>
            </w:r>
            <w:r w:rsidRPr="18E71193" w:rsidR="28CF9B77">
              <w:rPr>
                <w:color w:val="000000" w:themeColor="text1" w:themeTint="FF" w:themeShade="FF"/>
                <w:sz w:val="22"/>
                <w:szCs w:val="22"/>
              </w:rPr>
              <w:t xml:space="preserve"> line with other students at the school who are not in receipt of Pupil Premium. While the types of barriers to learning and the difficulties disadvantaged pupils experience vary, their overall academic progress tends to </w:t>
            </w:r>
            <w:r w:rsidRPr="18E71193" w:rsidR="28CF9B77">
              <w:rPr>
                <w:color w:val="000000" w:themeColor="text1" w:themeTint="FF" w:themeShade="FF"/>
                <w:sz w:val="22"/>
                <w:szCs w:val="22"/>
              </w:rPr>
              <w:t>remain</w:t>
            </w:r>
            <w:r w:rsidRPr="18E71193" w:rsidR="28CF9B77">
              <w:rPr>
                <w:color w:val="000000" w:themeColor="text1" w:themeTint="FF" w:themeShade="FF"/>
                <w:sz w:val="22"/>
                <w:szCs w:val="22"/>
              </w:rPr>
              <w:t xml:space="preserve"> comparable to their non-disadvantaged peers in most subjects. However, we do </w:t>
            </w:r>
            <w:r w:rsidRPr="18E71193" w:rsidR="28CF9B77">
              <w:rPr>
                <w:color w:val="000000" w:themeColor="text1" w:themeTint="FF" w:themeShade="FF"/>
                <w:sz w:val="22"/>
                <w:szCs w:val="22"/>
              </w:rPr>
              <w:t>observe</w:t>
            </w:r>
            <w:r w:rsidRPr="18E71193" w:rsidR="28CF9B77">
              <w:rPr>
                <w:color w:val="000000" w:themeColor="text1" w:themeTint="FF" w:themeShade="FF"/>
                <w:sz w:val="22"/>
                <w:szCs w:val="22"/>
              </w:rPr>
              <w:t xml:space="preserve"> some variance in specific areas such as Communication and Literacy, and Personal and Social Development, where these pupils face </w:t>
            </w:r>
            <w:r w:rsidRPr="18E71193" w:rsidR="28CF9B77">
              <w:rPr>
                <w:color w:val="000000" w:themeColor="text1" w:themeTint="FF" w:themeShade="FF"/>
                <w:sz w:val="22"/>
                <w:szCs w:val="22"/>
              </w:rPr>
              <w:t>additional</w:t>
            </w:r>
            <w:r w:rsidRPr="18E71193" w:rsidR="28CF9B77">
              <w:rPr>
                <w:color w:val="000000" w:themeColor="text1" w:themeTint="FF" w:themeShade="FF"/>
                <w:sz w:val="22"/>
                <w:szCs w:val="22"/>
              </w:rPr>
              <w:t xml:space="preserve"> challenges that can </w:t>
            </w:r>
            <w:r w:rsidRPr="18E71193" w:rsidR="28CF9B77">
              <w:rPr>
                <w:color w:val="000000" w:themeColor="text1" w:themeTint="FF" w:themeShade="FF"/>
                <w:sz w:val="22"/>
                <w:szCs w:val="22"/>
              </w:rPr>
              <w:t>impact</w:t>
            </w:r>
            <w:r w:rsidRPr="18E71193" w:rsidR="28CF9B77">
              <w:rPr>
                <w:color w:val="000000" w:themeColor="text1" w:themeTint="FF" w:themeShade="FF"/>
                <w:sz w:val="22"/>
                <w:szCs w:val="22"/>
              </w:rPr>
              <w:t xml:space="preserve"> their progress in these key areas.</w:t>
            </w:r>
          </w:p>
        </w:tc>
      </w:tr>
      <w:tr w:rsidR="00E076E0" w:rsidTr="56346B92" w14:paraId="15108813" w14:textId="77777777">
        <w:trPr>
          <w:trHeight w:val="3060"/>
        </w:trPr>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21541173" w:rsidRDefault="00194E23" w14:paraId="4AC0F22F" w14:textId="4A68C539" w14:noSpellErr="1">
            <w:pPr>
              <w:spacing w:after="0" w:line="259" w:lineRule="auto"/>
              <w:ind w:left="0" w:firstLine="0"/>
              <w:rPr>
                <w:color w:val="000000" w:themeColor="text1" w:themeTint="FF" w:themeShade="FF"/>
                <w:sz w:val="22"/>
                <w:szCs w:val="22"/>
              </w:rPr>
            </w:pPr>
            <w:r w:rsidRPr="243365E5" w:rsidR="00194E23">
              <w:rPr>
                <w:color w:val="000000" w:themeColor="text1" w:themeTint="FF" w:themeShade="FF"/>
                <w:sz w:val="22"/>
                <w:szCs w:val="22"/>
              </w:rPr>
              <w:t xml:space="preserve">2 </w:t>
            </w:r>
          </w:p>
          <w:p w:rsidR="00E076E0" w:rsidP="18E71193" w:rsidRDefault="00194E23" w14:paraId="331B2187" w14:textId="18C03E75">
            <w:pPr>
              <w:spacing w:after="0" w:line="259" w:lineRule="auto"/>
              <w:ind w:left="0" w:firstLine="0"/>
              <w:rPr>
                <w:color w:val="000000" w:themeColor="text1" w:themeTint="FF" w:themeShade="FF"/>
                <w:sz w:val="22"/>
                <w:szCs w:val="22"/>
              </w:rPr>
            </w:pPr>
          </w:p>
          <w:p w:rsidR="00E076E0" w:rsidP="18E71193" w:rsidRDefault="00194E23" w14:paraId="561B1EE9" w14:textId="6D43DAA7">
            <w:pPr>
              <w:spacing w:after="0" w:line="259" w:lineRule="auto"/>
              <w:ind w:left="0" w:firstLine="0"/>
              <w:rPr>
                <w:color w:val="000000" w:themeColor="text1" w:themeTint="FF" w:themeShade="FF"/>
                <w:sz w:val="22"/>
                <w:szCs w:val="22"/>
              </w:rPr>
            </w:pPr>
          </w:p>
        </w:tc>
        <w:tc>
          <w:tcPr>
            <w:tcW w:w="791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56346B92" w:rsidRDefault="00194E23" w14:paraId="697DAADB" w14:textId="3C7642E8">
            <w:pPr>
              <w:pStyle w:val="Normal"/>
              <w:spacing w:after="0" w:line="259" w:lineRule="auto"/>
              <w:ind w:left="1" w:firstLine="0"/>
              <w:rPr>
                <w:rFonts w:ascii="Calibri" w:hAnsi="Calibri" w:eastAsia="Calibri" w:cs="Calibri"/>
                <w:noProof w:val="0"/>
                <w:color w:val="auto"/>
                <w:sz w:val="22"/>
                <w:szCs w:val="22"/>
                <w:lang w:val="en-GB"/>
              </w:rPr>
            </w:pPr>
            <w:r w:rsidRPr="56346B92" w:rsidR="0B68776E">
              <w:rPr>
                <w:rFonts w:ascii="Calibri" w:hAnsi="Calibri" w:eastAsia="Calibri" w:cs="Calibri"/>
                <w:noProof w:val="0"/>
                <w:color w:val="auto"/>
                <w:sz w:val="22"/>
                <w:szCs w:val="22"/>
                <w:lang w:val="en-GB"/>
              </w:rPr>
              <w:t xml:space="preserve">After a dip to 88% during Covid, attendance among our Pupil Premium students has steadily improved over the past three academic years (2021-24). Last year, the attendance rate for this group reached 90.42%. While this progress is encouraging, we must continue our efforts to </w:t>
            </w:r>
            <w:r w:rsidRPr="56346B92" w:rsidR="0B68776E">
              <w:rPr>
                <w:rFonts w:ascii="Calibri" w:hAnsi="Calibri" w:eastAsia="Calibri" w:cs="Calibri"/>
                <w:noProof w:val="0"/>
                <w:color w:val="auto"/>
                <w:sz w:val="22"/>
                <w:szCs w:val="22"/>
                <w:lang w:val="en-GB"/>
              </w:rPr>
              <w:t>maintain</w:t>
            </w:r>
            <w:r w:rsidRPr="56346B92" w:rsidR="0B68776E">
              <w:rPr>
                <w:rFonts w:ascii="Calibri" w:hAnsi="Calibri" w:eastAsia="Calibri" w:cs="Calibri"/>
                <w:noProof w:val="0"/>
                <w:color w:val="auto"/>
                <w:sz w:val="22"/>
                <w:szCs w:val="22"/>
                <w:lang w:val="en-GB"/>
              </w:rPr>
              <w:t xml:space="preserve"> and further improve attendance, aiming toward the recommended 95% level. Achieving this target will maximi</w:t>
            </w:r>
            <w:r w:rsidRPr="56346B92" w:rsidR="0046FD0D">
              <w:rPr>
                <w:rFonts w:ascii="Calibri" w:hAnsi="Calibri" w:eastAsia="Calibri" w:cs="Calibri"/>
                <w:noProof w:val="0"/>
                <w:color w:val="auto"/>
                <w:sz w:val="22"/>
                <w:szCs w:val="22"/>
                <w:lang w:val="en-GB"/>
              </w:rPr>
              <w:t>s</w:t>
            </w:r>
            <w:r w:rsidRPr="56346B92" w:rsidR="0B68776E">
              <w:rPr>
                <w:rFonts w:ascii="Calibri" w:hAnsi="Calibri" w:eastAsia="Calibri" w:cs="Calibri"/>
                <w:noProof w:val="0"/>
                <w:color w:val="auto"/>
                <w:sz w:val="22"/>
                <w:szCs w:val="22"/>
                <w:lang w:val="en-GB"/>
              </w:rPr>
              <w:t>e the time our students spend in school and the valuable opportunities it provides.</w:t>
            </w:r>
          </w:p>
        </w:tc>
      </w:tr>
      <w:tr w:rsidR="00E076E0" w:rsidTr="56346B92" w14:paraId="5A29CE31" w14:textId="77777777">
        <w:trPr>
          <w:trHeight w:val="1304"/>
        </w:trPr>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162D2856" w14:textId="77777777">
            <w:pPr>
              <w:spacing w:after="0" w:line="259" w:lineRule="auto"/>
              <w:ind w:left="0" w:firstLine="0"/>
              <w:rPr>
                <w:color w:val="0D0D0D" w:themeColor="text1" w:themeTint="F2" w:themeShade="FF"/>
                <w:sz w:val="22"/>
                <w:szCs w:val="22"/>
              </w:rPr>
            </w:pPr>
            <w:r w:rsidRPr="18E71193" w:rsidR="00194E23">
              <w:rPr>
                <w:color w:val="0D0D0D" w:themeColor="text1" w:themeTint="F2" w:themeShade="FF"/>
                <w:sz w:val="22"/>
                <w:szCs w:val="22"/>
              </w:rPr>
              <w:t xml:space="preserve">4 </w:t>
            </w:r>
          </w:p>
        </w:tc>
        <w:tc>
          <w:tcPr>
            <w:tcW w:w="791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5D712F20" w14:textId="7F8E1031">
            <w:pPr>
              <w:pStyle w:val="Normal"/>
              <w:suppressLineNumbers w:val="0"/>
              <w:bidi w:val="0"/>
              <w:spacing w:before="0" w:beforeAutospacing="off" w:after="0" w:afterAutospacing="off" w:line="259" w:lineRule="auto"/>
              <w:ind w:left="0" w:right="0" w:hanging="10"/>
              <w:jc w:val="left"/>
              <w:rPr>
                <w:rFonts w:ascii="Calibri" w:hAnsi="Calibri" w:eastAsia="Calibri" w:cs="Calibri"/>
                <w:noProof w:val="0"/>
                <w:sz w:val="22"/>
                <w:szCs w:val="22"/>
                <w:lang w:val="en-GB"/>
              </w:rPr>
            </w:pPr>
            <w:r w:rsidRPr="18E71193" w:rsidR="0C5B4C3D">
              <w:rPr>
                <w:rFonts w:ascii="Calibri" w:hAnsi="Calibri" w:eastAsia="Calibri" w:cs="Calibri"/>
                <w:noProof w:val="0"/>
                <w:sz w:val="22"/>
                <w:szCs w:val="22"/>
                <w:lang w:val="en-GB"/>
              </w:rPr>
              <w:t xml:space="preserve">Our assessments, observations, and discussions with pupils </w:t>
            </w:r>
            <w:r w:rsidRPr="18E71193" w:rsidR="0C5B4C3D">
              <w:rPr>
                <w:rFonts w:ascii="Calibri" w:hAnsi="Calibri" w:eastAsia="Calibri" w:cs="Calibri"/>
                <w:noProof w:val="0"/>
                <w:sz w:val="22"/>
                <w:szCs w:val="22"/>
                <w:lang w:val="en-GB"/>
              </w:rPr>
              <w:t>indicate</w:t>
            </w:r>
            <w:r w:rsidRPr="18E71193" w:rsidR="0C5B4C3D">
              <w:rPr>
                <w:rFonts w:ascii="Calibri" w:hAnsi="Calibri" w:eastAsia="Calibri" w:cs="Calibri"/>
                <w:noProof w:val="0"/>
                <w:sz w:val="22"/>
                <w:szCs w:val="22"/>
                <w:lang w:val="en-GB"/>
              </w:rPr>
              <w:t xml:space="preserve"> that disadvantaged pupils with SEND often face </w:t>
            </w:r>
            <w:r w:rsidRPr="18E71193" w:rsidR="0C5B4C3D">
              <w:rPr>
                <w:rFonts w:ascii="Calibri" w:hAnsi="Calibri" w:eastAsia="Calibri" w:cs="Calibri"/>
                <w:noProof w:val="0"/>
                <w:sz w:val="22"/>
                <w:szCs w:val="22"/>
                <w:lang w:val="en-GB"/>
              </w:rPr>
              <w:t>additional</w:t>
            </w:r>
            <w:r w:rsidRPr="18E71193" w:rsidR="0C5B4C3D">
              <w:rPr>
                <w:rFonts w:ascii="Calibri" w:hAnsi="Calibri" w:eastAsia="Calibri" w:cs="Calibri"/>
                <w:noProof w:val="0"/>
                <w:sz w:val="22"/>
                <w:szCs w:val="22"/>
                <w:lang w:val="en-GB"/>
              </w:rPr>
              <w:t xml:space="preserve"> challenges in communicating and expressing their needs compared to their peers. These challenges may include nonverbal communication, limited language skills, and difficulties with social interactions. Such barriers to communication can hinder their ability to fully </w:t>
            </w:r>
            <w:r w:rsidRPr="18E71193" w:rsidR="0C5B4C3D">
              <w:rPr>
                <w:rFonts w:ascii="Calibri" w:hAnsi="Calibri" w:eastAsia="Calibri" w:cs="Calibri"/>
                <w:noProof w:val="0"/>
                <w:sz w:val="22"/>
                <w:szCs w:val="22"/>
                <w:lang w:val="en-GB"/>
              </w:rPr>
              <w:t>participate</w:t>
            </w:r>
            <w:r w:rsidRPr="18E71193" w:rsidR="0C5B4C3D">
              <w:rPr>
                <w:rFonts w:ascii="Calibri" w:hAnsi="Calibri" w:eastAsia="Calibri" w:cs="Calibri"/>
                <w:noProof w:val="0"/>
                <w:sz w:val="22"/>
                <w:szCs w:val="22"/>
                <w:lang w:val="en-GB"/>
              </w:rPr>
              <w:t xml:space="preserve"> in school, access the curriculum, and build positive relationships with peers and adults. As a result, these pupils may experience increased frustration, a sense of isolation, and reduced opportunities for developing social-emotional skills, all of which can have a significant impact on their progress and overall well-being.</w:t>
            </w:r>
          </w:p>
        </w:tc>
      </w:tr>
      <w:tr w:rsidR="00E076E0" w:rsidTr="56346B92" w14:paraId="7A2FC1DB" w14:textId="77777777">
        <w:trPr>
          <w:trHeight w:val="1301"/>
        </w:trPr>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10D81967" w14:textId="77777777">
            <w:pPr>
              <w:spacing w:after="0" w:line="259" w:lineRule="auto"/>
              <w:ind w:left="0" w:firstLine="0"/>
              <w:rPr>
                <w:color w:val="0D0D0D" w:themeColor="text1" w:themeTint="F2" w:themeShade="FF"/>
                <w:sz w:val="22"/>
                <w:szCs w:val="22"/>
              </w:rPr>
            </w:pPr>
            <w:r w:rsidRPr="18E71193" w:rsidR="00194E23">
              <w:rPr>
                <w:color w:val="0D0D0D" w:themeColor="text1" w:themeTint="F2" w:themeShade="FF"/>
                <w:sz w:val="22"/>
                <w:szCs w:val="22"/>
              </w:rPr>
              <w:t xml:space="preserve">5 </w:t>
            </w:r>
          </w:p>
        </w:tc>
        <w:tc>
          <w:tcPr>
            <w:tcW w:w="791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0BA2A8BB" w14:textId="14915CEE">
            <w:pPr>
              <w:spacing w:after="0" w:line="259" w:lineRule="auto"/>
              <w:ind w:left="0" w:firstLine="0"/>
              <w:rPr>
                <w:color w:val="000000" w:themeColor="text1" w:themeTint="FF" w:themeShade="FF"/>
                <w:sz w:val="22"/>
                <w:szCs w:val="22"/>
              </w:rPr>
            </w:pPr>
            <w:r w:rsidRPr="18E71193" w:rsidR="5F6EBCEA">
              <w:rPr>
                <w:color w:val="000000" w:themeColor="text1" w:themeTint="FF" w:themeShade="FF"/>
                <w:sz w:val="22"/>
                <w:szCs w:val="22"/>
              </w:rPr>
              <w:t xml:space="preserve">Our assessments, observations, and discussions with pupils show that disadvantaged pupils with SEND often face </w:t>
            </w:r>
            <w:r w:rsidRPr="18E71193" w:rsidR="5F6EBCEA">
              <w:rPr>
                <w:color w:val="000000" w:themeColor="text1" w:themeTint="FF" w:themeShade="FF"/>
                <w:sz w:val="22"/>
                <w:szCs w:val="22"/>
              </w:rPr>
              <w:t>additional</w:t>
            </w:r>
            <w:r w:rsidRPr="18E71193" w:rsidR="5F6EBCEA">
              <w:rPr>
                <w:color w:val="000000" w:themeColor="text1" w:themeTint="FF" w:themeShade="FF"/>
                <w:sz w:val="22"/>
                <w:szCs w:val="22"/>
              </w:rPr>
              <w:t xml:space="preserve"> challenges in developing basic literacy skills. These students may struggle to make progress in reading and writing at the same rate as their non-disadvantaged peers, due to a range of barriers such as limited access to language-rich environments, difficulties with processing written information, and slower development of foundational literacy skills. As a result, these pupils may find it harder to engage with the curriculum, express themselves effectively in written tasks, and develop the literacy skills needed for academic success and broader life opportunities.</w:t>
            </w:r>
          </w:p>
        </w:tc>
      </w:tr>
      <w:tr w:rsidR="00E076E0" w:rsidTr="56346B92" w14:paraId="718AEBDD" w14:textId="77777777">
        <w:trPr>
          <w:trHeight w:val="1889"/>
        </w:trPr>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152CEA0B" w14:textId="77777777">
            <w:pPr>
              <w:spacing w:after="0" w:line="259" w:lineRule="auto"/>
              <w:ind w:left="0" w:firstLine="0"/>
              <w:rPr>
                <w:color w:val="0D0D0D" w:themeColor="text1" w:themeTint="F2" w:themeShade="FF"/>
                <w:sz w:val="22"/>
                <w:szCs w:val="22"/>
              </w:rPr>
            </w:pPr>
            <w:r w:rsidRPr="18E71193" w:rsidR="00194E23">
              <w:rPr>
                <w:color w:val="0D0D0D" w:themeColor="text1" w:themeTint="F2" w:themeShade="FF"/>
                <w:sz w:val="22"/>
                <w:szCs w:val="22"/>
              </w:rPr>
              <w:t xml:space="preserve">6 </w:t>
            </w:r>
          </w:p>
        </w:tc>
        <w:tc>
          <w:tcPr>
            <w:tcW w:w="791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CF29EB" w14:paraId="771B68A8" w14:textId="230E7E8A">
            <w:pPr>
              <w:spacing w:after="0" w:line="259" w:lineRule="auto"/>
              <w:ind w:left="0" w:right="19" w:firstLine="0"/>
              <w:rPr>
                <w:sz w:val="22"/>
                <w:szCs w:val="22"/>
              </w:rPr>
            </w:pPr>
            <w:r w:rsidRPr="18E71193" w:rsidR="68593027">
              <w:rPr>
                <w:sz w:val="22"/>
                <w:szCs w:val="22"/>
              </w:rPr>
              <w:t xml:space="preserve">Our discussions and observations </w:t>
            </w:r>
            <w:r w:rsidRPr="18E71193" w:rsidR="68593027">
              <w:rPr>
                <w:sz w:val="22"/>
                <w:szCs w:val="22"/>
              </w:rPr>
              <w:t>indicate</w:t>
            </w:r>
            <w:r w:rsidRPr="18E71193" w:rsidR="68593027">
              <w:rPr>
                <w:sz w:val="22"/>
                <w:szCs w:val="22"/>
              </w:rPr>
              <w:t xml:space="preserve"> that many of our Pupil Premium learners with SEND face significant challenges in accessing cultural capital outside of school. This limited exposure to a variety of experiences, resources, and opportunities contributes to the widening achievement gap. For these students, the lack of opportunities to engage with </w:t>
            </w:r>
            <w:r w:rsidRPr="18E71193" w:rsidR="68593027">
              <w:rPr>
                <w:sz w:val="22"/>
                <w:szCs w:val="22"/>
              </w:rPr>
              <w:t>different cultural</w:t>
            </w:r>
            <w:r w:rsidRPr="18E71193" w:rsidR="68593027">
              <w:rPr>
                <w:sz w:val="22"/>
                <w:szCs w:val="22"/>
              </w:rPr>
              <w:t xml:space="preserve">, social, and educational experiences </w:t>
            </w:r>
            <w:r w:rsidRPr="18E71193" w:rsidR="68593027">
              <w:rPr>
                <w:sz w:val="22"/>
                <w:szCs w:val="22"/>
              </w:rPr>
              <w:t>impacts</w:t>
            </w:r>
            <w:r w:rsidRPr="18E71193" w:rsidR="68593027">
              <w:rPr>
                <w:sz w:val="22"/>
                <w:szCs w:val="22"/>
              </w:rPr>
              <w:t xml:space="preserve"> both their academic progress and their social-emotional development. Without the chance to explore the world beyond the classroom, they may struggle to make connections between their learning and real-life contexts, affecting their ability to engage with the curriculum. Additionally, these barriers can hinder the development of key life skills, reduce aspirations, and affect confidence and resilience in their learning journey. As a result, their progress can be further </w:t>
            </w:r>
            <w:r w:rsidRPr="18E71193" w:rsidR="68593027">
              <w:rPr>
                <w:sz w:val="22"/>
                <w:szCs w:val="22"/>
              </w:rPr>
              <w:t>impacted</w:t>
            </w:r>
            <w:r w:rsidRPr="18E71193" w:rsidR="68593027">
              <w:rPr>
                <w:sz w:val="22"/>
                <w:szCs w:val="22"/>
              </w:rPr>
              <w:t>, both academically and in terms of self-advocacy and independence.</w:t>
            </w:r>
          </w:p>
        </w:tc>
      </w:tr>
    </w:tbl>
    <w:p w:rsidR="00E076E0" w:rsidRDefault="00194E23" w14:paraId="798780C8" w14:textId="77777777">
      <w:pPr>
        <w:pStyle w:val="Heading2"/>
        <w:ind w:left="-5"/>
      </w:pPr>
      <w:r>
        <w:t xml:space="preserve">Intended outcomes  </w:t>
      </w:r>
    </w:p>
    <w:p w:rsidR="00E076E0" w:rsidRDefault="00194E23" w14:paraId="5E647077" w14:textId="77777777">
      <w:pPr>
        <w:spacing w:after="10" w:line="250" w:lineRule="auto"/>
        <w:ind w:left="-5"/>
      </w:pPr>
      <w:r>
        <w:rPr>
          <w:sz w:val="24"/>
        </w:rPr>
        <w:t>This explains the outcomes we are aiming for by the end of our current strategy plan, and how we will measure whether they have been achieved.</w:t>
      </w:r>
      <w:r>
        <w:rPr>
          <w:color w:val="0D0D0D"/>
          <w:sz w:val="24"/>
        </w:rPr>
        <w:t xml:space="preserve"> </w:t>
      </w:r>
    </w:p>
    <w:tbl>
      <w:tblPr>
        <w:tblStyle w:val="TableGrid1"/>
        <w:tblW w:w="9486" w:type="dxa"/>
        <w:tblInd w:w="7" w:type="dxa"/>
        <w:tblCellMar>
          <w:top w:w="112" w:type="dxa"/>
          <w:left w:w="108" w:type="dxa"/>
          <w:bottom w:w="5" w:type="dxa"/>
          <w:right w:w="115" w:type="dxa"/>
        </w:tblCellMar>
        <w:tblLook w:val="04A0" w:firstRow="1" w:lastRow="0" w:firstColumn="1" w:lastColumn="0" w:noHBand="0" w:noVBand="1"/>
      </w:tblPr>
      <w:tblGrid>
        <w:gridCol w:w="3750"/>
        <w:gridCol w:w="5736"/>
      </w:tblGrid>
      <w:tr w:rsidR="00E076E0" w:rsidTr="1D3B56A8" w14:paraId="16C6CB15" w14:textId="77777777">
        <w:trPr>
          <w:trHeight w:val="420"/>
        </w:trPr>
        <w:tc>
          <w:tcPr>
            <w:tcW w:w="3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RDefault="00194E23" w14:paraId="4E3B7027" w14:textId="77777777">
            <w:pPr>
              <w:spacing w:after="0" w:line="259" w:lineRule="auto"/>
              <w:ind w:left="58" w:firstLine="0"/>
            </w:pPr>
            <w:r>
              <w:rPr>
                <w:color w:val="0D0D0D"/>
                <w:sz w:val="24"/>
              </w:rPr>
              <w:t xml:space="preserve">Intended outcome </w:t>
            </w:r>
          </w:p>
        </w:tc>
        <w:tc>
          <w:tcPr>
            <w:tcW w:w="57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RDefault="00194E23" w14:paraId="594A69B9" w14:textId="77777777">
            <w:pPr>
              <w:spacing w:after="0" w:line="259" w:lineRule="auto"/>
              <w:ind w:left="58" w:firstLine="0"/>
            </w:pPr>
            <w:r>
              <w:rPr>
                <w:color w:val="0D0D0D"/>
                <w:sz w:val="24"/>
              </w:rPr>
              <w:t xml:space="preserve">Success criteria </w:t>
            </w:r>
          </w:p>
        </w:tc>
      </w:tr>
      <w:tr w:rsidR="00E076E0" w:rsidTr="1D3B56A8" w14:paraId="0F73C757" w14:textId="77777777">
        <w:trPr>
          <w:trHeight w:val="716"/>
        </w:trPr>
        <w:tc>
          <w:tcPr>
            <w:tcW w:w="37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6369952E" w14:textId="248211A8">
            <w:pPr>
              <w:pStyle w:val="Normal"/>
              <w:spacing w:after="0" w:line="259" w:lineRule="auto"/>
              <w:ind w:left="58" w:firstLine="0"/>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75DDBB67">
              <w:rPr>
                <w:rFonts w:ascii="Calibri Light" w:hAnsi="Calibri Light" w:eastAsia="Calibri Light" w:cs="Calibri Light" w:asciiTheme="majorAscii" w:hAnsiTheme="majorAscii" w:eastAsiaTheme="majorAscii" w:cstheme="majorAscii"/>
                <w:noProof w:val="0"/>
                <w:color w:val="auto"/>
                <w:sz w:val="22"/>
                <w:szCs w:val="22"/>
                <w:lang w:val="en-GB"/>
              </w:rPr>
              <w:t xml:space="preserve">Regulation &amp; readiness to learn via </w:t>
            </w:r>
            <w:r w:rsidRPr="18E71193" w:rsidR="75DDBB67">
              <w:rPr>
                <w:rFonts w:ascii="Calibri Light" w:hAnsi="Calibri Light" w:eastAsia="Calibri Light" w:cs="Calibri Light" w:asciiTheme="majorAscii" w:hAnsiTheme="majorAscii" w:eastAsiaTheme="majorAscii" w:cstheme="majorAscii"/>
                <w:b w:val="1"/>
                <w:bCs w:val="1"/>
                <w:noProof w:val="0"/>
                <w:color w:val="auto"/>
                <w:sz w:val="22"/>
                <w:szCs w:val="22"/>
                <w:lang w:val="en-GB"/>
              </w:rPr>
              <w:t>Bounce OT</w:t>
            </w:r>
            <w:r w:rsidRPr="18E71193" w:rsidR="5011365D">
              <w:rPr>
                <w:rFonts w:ascii="Calibri Light" w:hAnsi="Calibri Light" w:eastAsia="Calibri Light" w:cs="Calibri Light" w:asciiTheme="majorAscii" w:hAnsiTheme="majorAscii" w:eastAsiaTheme="majorAscii" w:cstheme="majorAscii"/>
                <w:b w:val="1"/>
                <w:bCs w:val="1"/>
                <w:noProof w:val="0"/>
                <w:color w:val="auto"/>
                <w:sz w:val="22"/>
                <w:szCs w:val="22"/>
                <w:lang w:val="en-GB"/>
              </w:rPr>
              <w:t xml:space="preserve">: </w:t>
            </w:r>
            <w:r w:rsidRPr="18E71193" w:rsidR="5011365D">
              <w:rPr>
                <w:rFonts w:ascii="Calibri Light" w:hAnsi="Calibri Light" w:eastAsia="Calibri Light" w:cs="Calibri Light" w:asciiTheme="majorAscii" w:hAnsiTheme="majorAscii" w:eastAsiaTheme="majorAscii" w:cstheme="majorAscii"/>
                <w:noProof w:val="0"/>
                <w:color w:val="auto"/>
                <w:sz w:val="22"/>
                <w:szCs w:val="22"/>
                <w:lang w:val="en-GB"/>
              </w:rPr>
              <w:t>improved</w:t>
            </w:r>
            <w:r w:rsidRPr="18E71193" w:rsidR="5011365D">
              <w:rPr>
                <w:rFonts w:ascii="Calibri Light" w:hAnsi="Calibri Light" w:eastAsia="Calibri Light" w:cs="Calibri Light" w:asciiTheme="majorAscii" w:hAnsiTheme="majorAscii" w:eastAsiaTheme="majorAscii" w:cstheme="majorAscii"/>
                <w:noProof w:val="0"/>
                <w:color w:val="auto"/>
                <w:sz w:val="22"/>
                <w:szCs w:val="22"/>
                <w:lang w:val="en-GB"/>
              </w:rPr>
              <w:t xml:space="preserve"> self-regulation and on-task behaviour following structured trampoline-based movement.</w:t>
            </w:r>
          </w:p>
        </w:tc>
        <w:tc>
          <w:tcPr>
            <w:tcW w:w="57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238C90F0" w14:textId="35B6AF54">
            <w:pPr>
              <w:spacing w:after="0" w:line="259" w:lineRule="auto"/>
              <w:ind w:left="0" w:firstLine="0"/>
              <w:rPr>
                <w:rFonts w:ascii="Calibri Light" w:hAnsi="Calibri Light" w:eastAsia="Calibri Light" w:cs="Calibri Light" w:asciiTheme="majorAscii" w:hAnsiTheme="majorAscii" w:eastAsiaTheme="majorAscii" w:cstheme="majorAscii"/>
                <w:color w:val="auto" w:themeColor="text1" w:themeTint="F2" w:themeShade="FF"/>
                <w:sz w:val="22"/>
                <w:szCs w:val="22"/>
              </w:rPr>
            </w:pPr>
            <w:r w:rsidRPr="18E71193" w:rsidR="44902084">
              <w:rPr>
                <w:rFonts w:ascii="Calibri Light" w:hAnsi="Calibri Light" w:eastAsia="Calibri Light" w:cs="Calibri Light" w:asciiTheme="majorAscii" w:hAnsiTheme="majorAscii" w:eastAsiaTheme="majorAscii" w:cstheme="majorAscii"/>
                <w:b w:val="1"/>
                <w:bCs w:val="1"/>
                <w:color w:val="auto"/>
                <w:sz w:val="22"/>
                <w:szCs w:val="22"/>
              </w:rPr>
              <w:t>Increased Participation Rates:</w:t>
            </w:r>
            <w:r w:rsidRPr="18E71193" w:rsidR="44902084">
              <w:rPr>
                <w:rFonts w:ascii="Calibri Light" w:hAnsi="Calibri Light" w:eastAsia="Calibri Light" w:cs="Calibri Light" w:asciiTheme="majorAscii" w:hAnsiTheme="majorAscii" w:eastAsiaTheme="majorAscii" w:cstheme="majorAscii"/>
                <w:color w:val="auto"/>
                <w:sz w:val="22"/>
                <w:szCs w:val="22"/>
              </w:rPr>
              <w:t xml:space="preserve"> A measurable rise in the number of children attending </w:t>
            </w:r>
            <w:r w:rsidRPr="18E71193" w:rsidR="2734BC32">
              <w:rPr>
                <w:rFonts w:ascii="Calibri Light" w:hAnsi="Calibri Light" w:eastAsia="Calibri Light" w:cs="Calibri Light" w:asciiTheme="majorAscii" w:hAnsiTheme="majorAscii" w:eastAsiaTheme="majorAscii" w:cstheme="majorAscii"/>
                <w:color w:val="auto"/>
                <w:sz w:val="22"/>
                <w:szCs w:val="22"/>
              </w:rPr>
              <w:t>t</w:t>
            </w:r>
            <w:r w:rsidRPr="18E71193" w:rsidR="44902084">
              <w:rPr>
                <w:rFonts w:ascii="Calibri Light" w:hAnsi="Calibri Light" w:eastAsia="Calibri Light" w:cs="Calibri Light" w:asciiTheme="majorAscii" w:hAnsiTheme="majorAscii" w:eastAsiaTheme="majorAscii" w:cstheme="majorAscii"/>
                <w:color w:val="auto"/>
                <w:sz w:val="22"/>
                <w:szCs w:val="22"/>
              </w:rPr>
              <w:t>herapy sessions regularly.</w:t>
            </w:r>
          </w:p>
          <w:p w:rsidR="00E076E0" w:rsidP="18E71193" w:rsidRDefault="00194E23" w14:paraId="30A630B9" w14:textId="42D94321">
            <w:pPr>
              <w:pStyle w:val="Normal"/>
              <w:spacing w:after="0" w:line="259" w:lineRule="auto"/>
              <w:ind w:left="0" w:firstLine="0"/>
              <w:rPr>
                <w:rFonts w:ascii="Calibri Light" w:hAnsi="Calibri Light" w:eastAsia="Calibri Light" w:cs="Calibri Light" w:asciiTheme="majorAscii" w:hAnsiTheme="majorAscii" w:eastAsiaTheme="majorAscii" w:cstheme="majorAscii"/>
                <w:color w:val="auto" w:themeColor="text1" w:themeTint="F2" w:themeShade="FF"/>
                <w:sz w:val="22"/>
                <w:szCs w:val="22"/>
              </w:rPr>
            </w:pPr>
            <w:r w:rsidRPr="18E71193" w:rsidR="44902084">
              <w:rPr>
                <w:rFonts w:ascii="Calibri Light" w:hAnsi="Calibri Light" w:eastAsia="Calibri Light" w:cs="Calibri Light" w:asciiTheme="majorAscii" w:hAnsiTheme="majorAscii" w:eastAsiaTheme="majorAscii" w:cstheme="majorAscii"/>
                <w:b w:val="1"/>
                <w:bCs w:val="1"/>
                <w:color w:val="auto"/>
                <w:sz w:val="22"/>
                <w:szCs w:val="22"/>
              </w:rPr>
              <w:t>Enhanced Physical Engagement:</w:t>
            </w:r>
            <w:r w:rsidRPr="18E71193" w:rsidR="44902084">
              <w:rPr>
                <w:rFonts w:ascii="Calibri Light" w:hAnsi="Calibri Light" w:eastAsia="Calibri Light" w:cs="Calibri Light" w:asciiTheme="majorAscii" w:hAnsiTheme="majorAscii" w:eastAsiaTheme="majorAscii" w:cstheme="majorAscii"/>
                <w:color w:val="auto"/>
                <w:sz w:val="22"/>
                <w:szCs w:val="22"/>
              </w:rPr>
              <w:t xml:space="preserve"> Children show improved physical engagement and responsiveness during sessions, such as increased movement or active participation.</w:t>
            </w:r>
          </w:p>
          <w:p w:rsidR="00E076E0" w:rsidP="18E71193" w:rsidRDefault="00194E23" w14:paraId="6F8BA04E" w14:textId="44D9AAE1">
            <w:pPr>
              <w:pStyle w:val="Normal"/>
              <w:spacing w:after="0" w:line="259" w:lineRule="auto"/>
              <w:ind w:left="0" w:firstLine="0"/>
              <w:rPr>
                <w:rFonts w:ascii="Calibri Light" w:hAnsi="Calibri Light" w:eastAsia="Calibri Light" w:cs="Calibri Light" w:asciiTheme="majorAscii" w:hAnsiTheme="majorAscii" w:eastAsiaTheme="majorAscii" w:cstheme="majorAscii"/>
                <w:color w:val="auto" w:themeColor="text1" w:themeTint="F2" w:themeShade="FF"/>
                <w:sz w:val="22"/>
                <w:szCs w:val="22"/>
              </w:rPr>
            </w:pPr>
            <w:r w:rsidRPr="18E71193" w:rsidR="44902084">
              <w:rPr>
                <w:rFonts w:ascii="Calibri Light" w:hAnsi="Calibri Light" w:eastAsia="Calibri Light" w:cs="Calibri Light" w:asciiTheme="majorAscii" w:hAnsiTheme="majorAscii" w:eastAsiaTheme="majorAscii" w:cstheme="majorAscii"/>
                <w:b w:val="1"/>
                <w:bCs w:val="1"/>
                <w:color w:val="auto"/>
                <w:sz w:val="22"/>
                <w:szCs w:val="22"/>
              </w:rPr>
              <w:t xml:space="preserve">Improved Motor Skills: </w:t>
            </w:r>
            <w:r w:rsidRPr="18E71193" w:rsidR="44902084">
              <w:rPr>
                <w:rFonts w:ascii="Calibri Light" w:hAnsi="Calibri Light" w:eastAsia="Calibri Light" w:cs="Calibri Light" w:asciiTheme="majorAscii" w:hAnsiTheme="majorAscii" w:eastAsiaTheme="majorAscii" w:cstheme="majorAscii"/>
                <w:color w:val="auto"/>
                <w:sz w:val="22"/>
                <w:szCs w:val="22"/>
              </w:rPr>
              <w:t>Observable progress in children’s balance and coordination.</w:t>
            </w:r>
          </w:p>
          <w:p w:rsidR="00E076E0" w:rsidP="18E71193" w:rsidRDefault="00194E23" w14:paraId="635DD6B2" w14:textId="7448DC7A">
            <w:pPr>
              <w:pStyle w:val="Normal"/>
              <w:spacing w:after="0" w:line="259" w:lineRule="auto"/>
              <w:ind w:left="0" w:firstLine="0"/>
              <w:rPr>
                <w:rFonts w:ascii="Calibri Light" w:hAnsi="Calibri Light" w:eastAsia="Calibri Light" w:cs="Calibri Light" w:asciiTheme="majorAscii" w:hAnsiTheme="majorAscii" w:eastAsiaTheme="majorAscii" w:cstheme="majorAscii"/>
                <w:color w:val="auto" w:themeColor="text1" w:themeTint="F2" w:themeShade="FF"/>
                <w:sz w:val="22"/>
                <w:szCs w:val="22"/>
              </w:rPr>
            </w:pPr>
            <w:r w:rsidRPr="18E71193" w:rsidR="44902084">
              <w:rPr>
                <w:rFonts w:ascii="Calibri Light" w:hAnsi="Calibri Light" w:eastAsia="Calibri Light" w:cs="Calibri Light" w:asciiTheme="majorAscii" w:hAnsiTheme="majorAscii" w:eastAsiaTheme="majorAscii" w:cstheme="majorAscii"/>
                <w:b w:val="1"/>
                <w:bCs w:val="1"/>
                <w:color w:val="auto"/>
                <w:sz w:val="22"/>
                <w:szCs w:val="22"/>
              </w:rPr>
              <w:t xml:space="preserve">Positive Emotional Response: </w:t>
            </w:r>
            <w:r w:rsidRPr="18E71193" w:rsidR="44902084">
              <w:rPr>
                <w:rFonts w:ascii="Calibri Light" w:hAnsi="Calibri Light" w:eastAsia="Calibri Light" w:cs="Calibri Light" w:asciiTheme="majorAscii" w:hAnsiTheme="majorAscii" w:eastAsiaTheme="majorAscii" w:cstheme="majorAscii"/>
                <w:color w:val="auto"/>
                <w:sz w:val="22"/>
                <w:szCs w:val="22"/>
              </w:rPr>
              <w:t xml:space="preserve">Children display enjoyment, relaxation, or calmness during and after sessions, </w:t>
            </w:r>
            <w:r w:rsidRPr="18E71193" w:rsidR="44902084">
              <w:rPr>
                <w:rFonts w:ascii="Calibri Light" w:hAnsi="Calibri Light" w:eastAsia="Calibri Light" w:cs="Calibri Light" w:asciiTheme="majorAscii" w:hAnsiTheme="majorAscii" w:eastAsiaTheme="majorAscii" w:cstheme="majorAscii"/>
                <w:color w:val="auto"/>
                <w:sz w:val="22"/>
                <w:szCs w:val="22"/>
              </w:rPr>
              <w:t>indicating</w:t>
            </w:r>
            <w:r w:rsidRPr="18E71193" w:rsidR="44902084">
              <w:rPr>
                <w:rFonts w:ascii="Calibri Light" w:hAnsi="Calibri Light" w:eastAsia="Calibri Light" w:cs="Calibri Light" w:asciiTheme="majorAscii" w:hAnsiTheme="majorAscii" w:eastAsiaTheme="majorAscii" w:cstheme="majorAscii"/>
                <w:color w:val="auto"/>
                <w:sz w:val="22"/>
                <w:szCs w:val="22"/>
              </w:rPr>
              <w:t xml:space="preserve"> positive sensory benefits.</w:t>
            </w:r>
          </w:p>
          <w:p w:rsidR="00E076E0" w:rsidP="18E71193" w:rsidRDefault="00194E23" w14:paraId="648CFA86" w14:textId="622EB691">
            <w:pPr>
              <w:pStyle w:val="Normal"/>
              <w:spacing w:after="0" w:line="259" w:lineRule="auto"/>
              <w:ind w:left="0" w:firstLine="0"/>
              <w:rPr>
                <w:rFonts w:ascii="Calibri Light" w:hAnsi="Calibri Light" w:eastAsia="Calibri Light" w:cs="Calibri Light" w:asciiTheme="majorAscii" w:hAnsiTheme="majorAscii" w:eastAsiaTheme="majorAscii" w:cstheme="majorAscii"/>
                <w:color w:val="auto" w:themeColor="text1" w:themeTint="F2" w:themeShade="FF"/>
                <w:sz w:val="22"/>
                <w:szCs w:val="22"/>
              </w:rPr>
            </w:pPr>
            <w:r w:rsidRPr="18E71193" w:rsidR="44902084">
              <w:rPr>
                <w:rFonts w:ascii="Calibri Light" w:hAnsi="Calibri Light" w:eastAsia="Calibri Light" w:cs="Calibri Light" w:asciiTheme="majorAscii" w:hAnsiTheme="majorAscii" w:eastAsiaTheme="majorAscii" w:cstheme="majorAscii"/>
                <w:b w:val="1"/>
                <w:bCs w:val="1"/>
                <w:color w:val="auto"/>
                <w:sz w:val="22"/>
                <w:szCs w:val="22"/>
              </w:rPr>
              <w:t>Positive Feedback from Families:</w:t>
            </w:r>
            <w:r w:rsidRPr="18E71193" w:rsidR="44902084">
              <w:rPr>
                <w:rFonts w:ascii="Calibri Light" w:hAnsi="Calibri Light" w:eastAsia="Calibri Light" w:cs="Calibri Light" w:asciiTheme="majorAscii" w:hAnsiTheme="majorAscii" w:eastAsiaTheme="majorAscii" w:cstheme="majorAscii"/>
                <w:color w:val="auto"/>
                <w:sz w:val="22"/>
                <w:szCs w:val="22"/>
              </w:rPr>
              <w:t xml:space="preserve"> Parents and carers report </w:t>
            </w:r>
            <w:r w:rsidRPr="18E71193" w:rsidR="44902084">
              <w:rPr>
                <w:rFonts w:ascii="Calibri Light" w:hAnsi="Calibri Light" w:eastAsia="Calibri Light" w:cs="Calibri Light" w:asciiTheme="majorAscii" w:hAnsiTheme="majorAscii" w:eastAsiaTheme="majorAscii" w:cstheme="majorAscii"/>
                <w:color w:val="auto"/>
                <w:sz w:val="22"/>
                <w:szCs w:val="22"/>
              </w:rPr>
              <w:t>observing</w:t>
            </w:r>
            <w:r w:rsidRPr="18E71193" w:rsidR="44902084">
              <w:rPr>
                <w:rFonts w:ascii="Calibri Light" w:hAnsi="Calibri Light" w:eastAsia="Calibri Light" w:cs="Calibri Light" w:asciiTheme="majorAscii" w:hAnsiTheme="majorAscii" w:eastAsiaTheme="majorAscii" w:cstheme="majorAscii"/>
                <w:color w:val="auto"/>
                <w:sz w:val="22"/>
                <w:szCs w:val="22"/>
              </w:rPr>
              <w:t xml:space="preserve"> physical and emotional benefits from their child’s participation in Rebound Therapy.</w:t>
            </w:r>
          </w:p>
        </w:tc>
      </w:tr>
      <w:tr w:rsidR="21541173" w:rsidTr="1D3B56A8" w14:paraId="113A7C7D">
        <w:trPr>
          <w:trHeight w:val="300"/>
        </w:trPr>
        <w:tc>
          <w:tcPr>
            <w:tcW w:w="37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DE9ADC9" w:rsidP="18E71193" w:rsidRDefault="0DE9ADC9" w14:paraId="2DC440F0" w14:textId="7A51CFA6">
            <w:pPr>
              <w:pStyle w:val="Normal"/>
              <w:spacing w:line="259" w:lineRule="auto"/>
              <w:ind w:firstLine="0"/>
              <w:rPr>
                <w:rFonts w:ascii="Calibri Light" w:hAnsi="Calibri Light" w:eastAsia="Calibri Light" w:cs="Calibri Light" w:asciiTheme="majorAscii" w:hAnsiTheme="majorAscii" w:eastAsiaTheme="majorAscii" w:cstheme="majorAscii"/>
                <w:b w:val="0"/>
                <w:bCs w:val="0"/>
                <w:noProof w:val="0"/>
                <w:color w:val="auto"/>
                <w:sz w:val="22"/>
                <w:szCs w:val="22"/>
                <w:lang w:val="en-GB"/>
              </w:rPr>
            </w:pPr>
            <w:r w:rsidRPr="18E71193" w:rsidR="56B6637A">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Communication &amp; AAC access: PP pupils make accelerated progress in expressive/receptive communication through </w:t>
            </w:r>
            <w:r w:rsidRPr="18E71193" w:rsidR="56B6637A">
              <w:rPr>
                <w:rFonts w:ascii="Calibri Light" w:hAnsi="Calibri Light" w:eastAsia="Calibri Light" w:cs="Calibri Light" w:asciiTheme="majorAscii" w:hAnsiTheme="majorAscii" w:eastAsiaTheme="majorAscii" w:cstheme="majorAscii"/>
                <w:b w:val="0"/>
                <w:bCs w:val="0"/>
                <w:noProof w:val="0"/>
                <w:color w:val="auto"/>
                <w:sz w:val="22"/>
                <w:szCs w:val="22"/>
                <w:lang w:val="en-GB"/>
              </w:rPr>
              <w:t>Total Communication</w:t>
            </w:r>
            <w:r w:rsidRPr="18E71193" w:rsidR="56B6637A">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 and </w:t>
            </w:r>
            <w:r w:rsidRPr="18E71193" w:rsidR="56B6637A">
              <w:rPr>
                <w:rFonts w:ascii="Calibri Light" w:hAnsi="Calibri Light" w:eastAsia="Calibri Light" w:cs="Calibri Light" w:asciiTheme="majorAscii" w:hAnsiTheme="majorAscii" w:eastAsiaTheme="majorAscii" w:cstheme="majorAscii"/>
                <w:b w:val="0"/>
                <w:bCs w:val="0"/>
                <w:noProof w:val="0"/>
                <w:color w:val="auto"/>
                <w:sz w:val="22"/>
                <w:szCs w:val="22"/>
                <w:lang w:val="en-GB"/>
              </w:rPr>
              <w:t>AAC (Grid/Communicate: In Print)</w:t>
            </w:r>
            <w:r w:rsidRPr="18E71193" w:rsidR="56B6637A">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improving access to literacy across pathways.</w:t>
            </w:r>
          </w:p>
        </w:tc>
        <w:tc>
          <w:tcPr>
            <w:tcW w:w="57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327D6F9" w:rsidP="18E71193" w:rsidRDefault="5327D6F9" w14:paraId="738BC122" w14:textId="6ECAE276">
            <w:pPr>
              <w:pStyle w:val="Normal"/>
              <w:spacing w:after="0" w:afterAutospacing="off" w:line="259" w:lineRule="auto"/>
              <w:ind w:firstLine="0"/>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13BCF1C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Increased independent initiations</w:t>
            </w:r>
            <w:r>
              <w:br/>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Pupils show more</w:t>
            </w:r>
            <w:r w:rsidRPr="18E71193" w:rsidR="13BCF1C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 xml:space="preserve"> </w:t>
            </w:r>
            <w:r w:rsidRPr="18E71193" w:rsidR="13BCF1C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spontaneous starts</w:t>
            </w:r>
            <w:r w:rsidRPr="18E71193" w:rsidR="13BCF1C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 xml:space="preserve"> </w:t>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to interactions across routines (greetings, requests, commenting, help).</w:t>
            </w:r>
          </w:p>
          <w:p w:rsidR="5327D6F9" w:rsidP="18E71193" w:rsidRDefault="5327D6F9" w14:paraId="375E8AA0" w14:textId="688756F1">
            <w:pPr>
              <w:pStyle w:val="Normal"/>
              <w:spacing w:after="0" w:afterAutospacing="off" w:line="259" w:lineRule="auto"/>
              <w:ind w:firstLine="0"/>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13BCF1C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More frequent and stronger communication turns</w:t>
            </w:r>
            <w:r>
              <w:br/>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Total turns and message clarity rise; pupils combine more symbols/words or navigate further in AAC.</w:t>
            </w:r>
          </w:p>
          <w:p w:rsidR="5327D6F9" w:rsidP="18E71193" w:rsidRDefault="5327D6F9" w14:paraId="5F7090D7" w14:textId="5094C26D">
            <w:pPr>
              <w:pStyle w:val="Normal"/>
              <w:spacing w:after="0" w:afterAutospacing="off" w:line="259" w:lineRule="auto"/>
              <w:ind w:firstLine="0"/>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13BCF1C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Consistent Aided Language Input (ALI) in classrooms</w:t>
            </w:r>
            <w:r>
              <w:br/>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 xml:space="preserve"> Adults model language on visuals/AAC during instruction and regulation routines.</w:t>
            </w:r>
          </w:p>
          <w:p w:rsidR="5327D6F9" w:rsidP="18E71193" w:rsidRDefault="5327D6F9" w14:paraId="179965AE" w14:textId="6C74AD51">
            <w:pPr>
              <w:pStyle w:val="Normal"/>
              <w:spacing w:after="0" w:afterAutospacing="off" w:line="259" w:lineRule="auto"/>
              <w:ind w:firstLine="0"/>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13BCF1C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Home generalisation &amp; family feedback</w:t>
            </w:r>
            <w:r>
              <w:br/>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 xml:space="preserve"> Families notice positive changes and pupils use AAC/visuals functionally at home.</w:t>
            </w:r>
          </w:p>
          <w:p w:rsidR="5327D6F9" w:rsidP="18E71193" w:rsidRDefault="5327D6F9" w14:paraId="70689313" w14:textId="3D2B8226">
            <w:pPr>
              <w:pStyle w:val="Normal"/>
              <w:spacing w:after="0" w:afterAutospacing="off" w:line="259" w:lineRule="auto"/>
              <w:ind w:firstLine="0"/>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13BCF1C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Receptive understanding in lessons</w:t>
            </w:r>
            <w:r>
              <w:br/>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 xml:space="preserve"> Pupils follow instructions/questions more independently when visuals/AAC are used.</w:t>
            </w:r>
          </w:p>
        </w:tc>
      </w:tr>
      <w:tr w:rsidR="21541173" w:rsidTr="1D3B56A8" w14:paraId="723650E6">
        <w:trPr>
          <w:trHeight w:val="300"/>
        </w:trPr>
        <w:tc>
          <w:tcPr>
            <w:tcW w:w="37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327D6F9" w:rsidP="18E71193" w:rsidRDefault="5327D6F9" w14:paraId="4D037534" w14:textId="76924BFC">
            <w:pPr>
              <w:pStyle w:val="Heading3"/>
              <w:spacing w:before="0" w:beforeAutospacing="off" w:after="0" w:afterAutospacing="off"/>
              <w:ind w:left="0" w:hanging="0"/>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13BCF1C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 xml:space="preserve">KS3 Attention Autism access and impact: </w:t>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 xml:space="preserve"> Improved joint attention, </w:t>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communication</w:t>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 xml:space="preserve"> and regulation for PP pupils in KS3.</w:t>
            </w:r>
          </w:p>
          <w:p w:rsidR="21541173" w:rsidP="18E71193" w:rsidRDefault="21541173" w14:paraId="55A27ACA" w14:textId="1E2F62BA">
            <w:pPr>
              <w:pStyle w:val="Normal"/>
              <w:spacing w:line="259" w:lineRule="auto"/>
              <w:ind w:firstLine="0"/>
              <w:rPr>
                <w:rFonts w:ascii="Calibri Light" w:hAnsi="Calibri Light" w:eastAsia="Calibri Light" w:cs="Calibri Light" w:asciiTheme="majorAscii" w:hAnsiTheme="majorAscii" w:eastAsiaTheme="majorAscii" w:cstheme="majorAscii"/>
                <w:b w:val="0"/>
                <w:bCs w:val="0"/>
                <w:noProof w:val="0"/>
                <w:color w:val="auto"/>
                <w:sz w:val="24"/>
                <w:szCs w:val="24"/>
                <w:lang w:val="en-GB"/>
              </w:rPr>
            </w:pPr>
          </w:p>
        </w:tc>
        <w:tc>
          <w:tcPr>
            <w:tcW w:w="57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327D6F9" w:rsidP="18E71193" w:rsidRDefault="5327D6F9" w14:paraId="1D48EC6B" w14:textId="57C5C680">
            <w:pPr>
              <w:pStyle w:val="Normal"/>
              <w:spacing w:before="0" w:beforeAutospacing="off" w:afterAutospacing="on" w:line="259"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13BCF1C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Enhanced Attention and Focus</w:t>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 xml:space="preserve">: Observable progress in joint attention and communication skills. Studies show that after </w:t>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participating</w:t>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 xml:space="preserve"> in Attention Autism, students showed significant improvement in their ability to </w:t>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maintain</w:t>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 xml:space="preserve"> attention on tasks, respond to social cues, and engage in shared activities. </w:t>
            </w:r>
          </w:p>
          <w:p w:rsidR="5327D6F9" w:rsidP="18E71193" w:rsidRDefault="5327D6F9" w14:paraId="7C20C93C" w14:textId="3123CD44">
            <w:pPr>
              <w:pStyle w:val="Normal"/>
              <w:spacing w:before="0" w:beforeAutospacing="off" w:afterAutospacing="on" w:line="259"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13BCF1C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Improved Communication and Interaction</w:t>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 xml:space="preserve">: Attention Autism encourages joint attention and interaction, helping students engage and communicate more effectively. </w:t>
            </w:r>
          </w:p>
          <w:p w:rsidR="5327D6F9" w:rsidP="18E71193" w:rsidRDefault="5327D6F9" w14:paraId="3B5DD831" w14:textId="60A2C4BB">
            <w:pPr>
              <w:pStyle w:val="Normal"/>
              <w:spacing w:before="0" w:beforeAutospacing="off" w:afterAutospacing="on" w:line="259"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13BCF1C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Emotional Regulation</w:t>
            </w:r>
            <w:r w:rsidRPr="18E71193" w:rsidR="13BCF1C0">
              <w:rPr>
                <w:rFonts w:ascii="Calibri Light" w:hAnsi="Calibri Light" w:eastAsia="Calibri Light" w:cs="Calibri Light" w:asciiTheme="majorAscii" w:hAnsiTheme="majorAscii" w:eastAsiaTheme="majorAscii" w:cstheme="majorAscii"/>
                <w:noProof w:val="0"/>
                <w:color w:val="auto"/>
                <w:sz w:val="22"/>
                <w:szCs w:val="22"/>
                <w:lang w:val="en-GB"/>
              </w:rPr>
              <w:t xml:space="preserve">:  Children accessing Attention Autism sessions develop strategies to manage their sensory needs and emotional responses. </w:t>
            </w:r>
          </w:p>
          <w:p w:rsidR="21541173" w:rsidP="1D3B56A8" w:rsidRDefault="21541173" w14:paraId="789D0920" w14:textId="0F272250">
            <w:pPr>
              <w:pStyle w:val="Normal"/>
              <w:spacing w:before="0" w:beforeAutospacing="off" w:afterAutospacing="on" w:line="259" w:lineRule="auto"/>
              <w:ind w:left="0" w:hanging="0"/>
              <w:jc w:val="both"/>
              <w:rPr>
                <w:rFonts w:ascii="Calibri Light" w:hAnsi="Calibri Light" w:eastAsia="Calibri Light" w:cs="Calibri Light" w:asciiTheme="majorAscii" w:hAnsiTheme="majorAscii" w:eastAsiaTheme="majorAscii" w:cstheme="majorAscii"/>
                <w:b w:val="0"/>
                <w:bCs w:val="0"/>
                <w:noProof w:val="0"/>
                <w:color w:val="auto"/>
                <w:sz w:val="22"/>
                <w:szCs w:val="22"/>
                <w:lang w:val="en-GB"/>
              </w:rPr>
            </w:pPr>
            <w:r w:rsidRPr="1D3B56A8" w:rsidR="591D5ED9">
              <w:rPr>
                <w:rFonts w:ascii="Calibri Light" w:hAnsi="Calibri Light" w:eastAsia="Calibri Light" w:cs="Calibri Light" w:asciiTheme="majorAscii" w:hAnsiTheme="majorAscii" w:eastAsiaTheme="majorAscii" w:cstheme="majorAscii"/>
                <w:b w:val="1"/>
                <w:bCs w:val="1"/>
                <w:noProof w:val="0"/>
                <w:color w:val="auto"/>
                <w:sz w:val="22"/>
                <w:szCs w:val="22"/>
                <w:lang w:val="en-GB"/>
              </w:rPr>
              <w:t>Increased Independence and Self-Esteem</w:t>
            </w:r>
            <w:r w:rsidRPr="1D3B56A8" w:rsidR="591D5ED9">
              <w:rPr>
                <w:rFonts w:ascii="Calibri Light" w:hAnsi="Calibri Light" w:eastAsia="Calibri Light" w:cs="Calibri Light" w:asciiTheme="majorAscii" w:hAnsiTheme="majorAscii" w:eastAsiaTheme="majorAscii" w:cstheme="majorAscii"/>
                <w:noProof w:val="0"/>
                <w:color w:val="auto"/>
                <w:sz w:val="22"/>
                <w:szCs w:val="22"/>
                <w:lang w:val="en-GB"/>
              </w:rPr>
              <w:t>: Attention Autism sessions are structured to gradually increase independence as students move through its four stages. For KS3 students, these activities are scaffolded to offer a sense of achievement as they progress, which can boost confidence and encourage self-directed learning in other areas of school life.</w:t>
            </w:r>
          </w:p>
        </w:tc>
      </w:tr>
      <w:tr w:rsidR="21541173" w:rsidTr="1D3B56A8" w14:paraId="3C618517">
        <w:trPr>
          <w:trHeight w:val="300"/>
        </w:trPr>
        <w:tc>
          <w:tcPr>
            <w:tcW w:w="37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2694AAB" w:rsidP="18E71193" w:rsidRDefault="02694AAB" w14:paraId="797BD2D7" w14:textId="05A7DAFA">
            <w:pPr>
              <w:pStyle w:val="Heading3"/>
              <w:spacing w:before="0" w:beforeAutospacing="off" w:after="0" w:afterAutospacing="off"/>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195E010C">
              <w:rPr>
                <w:rFonts w:ascii="Calibri Light" w:hAnsi="Calibri Light" w:eastAsia="Calibri Light" w:cs="Calibri Light" w:asciiTheme="majorAscii" w:hAnsiTheme="majorAscii" w:eastAsiaTheme="majorAscii" w:cstheme="majorAscii"/>
                <w:b w:val="1"/>
                <w:bCs w:val="1"/>
                <w:noProof w:val="0"/>
                <w:color w:val="auto"/>
                <w:sz w:val="22"/>
                <w:szCs w:val="22"/>
                <w:lang w:val="en-GB"/>
              </w:rPr>
              <w:t xml:space="preserve">Therapeutic &amp; Sensory Integration access: </w:t>
            </w:r>
            <w:r w:rsidRPr="18E71193" w:rsidR="195E010C">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More PP pupils assessed and on </w:t>
            </w:r>
            <w:r w:rsidRPr="18E71193" w:rsidR="195E010C">
              <w:rPr>
                <w:rFonts w:ascii="Calibri Light" w:hAnsi="Calibri Light" w:eastAsia="Calibri Light" w:cs="Calibri Light" w:asciiTheme="majorAscii" w:hAnsiTheme="majorAscii" w:eastAsiaTheme="majorAscii" w:cstheme="majorAscii"/>
                <w:b w:val="0"/>
                <w:bCs w:val="0"/>
                <w:noProof w:val="0"/>
                <w:color w:val="auto"/>
                <w:sz w:val="22"/>
                <w:szCs w:val="22"/>
                <w:lang w:val="en-GB"/>
              </w:rPr>
              <w:t>bespoke SI programmes</w:t>
            </w:r>
            <w:r w:rsidRPr="18E71193" w:rsidR="195E010C">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improved self-regulation and learning engagement.</w:t>
            </w:r>
          </w:p>
          <w:p w:rsidR="21541173" w:rsidP="18E71193" w:rsidRDefault="21541173" w14:paraId="75108BA3" w14:textId="49618AD4">
            <w:pPr>
              <w:pStyle w:val="Normal"/>
              <w:rPr>
                <w:rFonts w:ascii="Calibri Light" w:hAnsi="Calibri Light" w:eastAsia="Calibri Light" w:cs="Calibri Light" w:asciiTheme="majorAscii" w:hAnsiTheme="majorAscii" w:eastAsiaTheme="majorAscii" w:cstheme="majorAscii"/>
                <w:noProof w:val="0"/>
                <w:color w:val="auto"/>
                <w:lang w:val="en-GB"/>
              </w:rPr>
            </w:pPr>
          </w:p>
        </w:tc>
        <w:tc>
          <w:tcPr>
            <w:tcW w:w="57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3E967C2" w:rsidP="18E71193" w:rsidRDefault="23E967C2" w14:paraId="098FAF80" w14:textId="640DD2BF">
            <w:pPr>
              <w:spacing w:after="0" w:line="259" w:lineRule="auto"/>
              <w:ind w:left="58" w:firstLine="0"/>
              <w:rPr>
                <w:rFonts w:ascii="Calibri Light" w:hAnsi="Calibri Light" w:eastAsia="Calibri Light" w:cs="Calibri Light" w:asciiTheme="majorAscii" w:hAnsiTheme="majorAscii" w:eastAsiaTheme="majorAscii" w:cstheme="majorAscii"/>
                <w:color w:val="auto"/>
                <w:sz w:val="22"/>
                <w:szCs w:val="22"/>
              </w:rPr>
            </w:pPr>
            <w:r w:rsidRPr="18E71193" w:rsidR="6615D009">
              <w:rPr>
                <w:rFonts w:ascii="Calibri Light" w:hAnsi="Calibri Light" w:eastAsia="Calibri Light" w:cs="Calibri Light" w:asciiTheme="majorAscii" w:hAnsiTheme="majorAscii" w:eastAsiaTheme="majorAscii" w:cstheme="majorAscii"/>
                <w:b w:val="1"/>
                <w:bCs w:val="1"/>
                <w:color w:val="auto"/>
                <w:sz w:val="22"/>
                <w:szCs w:val="22"/>
              </w:rPr>
              <w:t>Higher Assessment Rates:</w:t>
            </w:r>
            <w:r w:rsidRPr="18E71193" w:rsidR="6615D009">
              <w:rPr>
                <w:rFonts w:ascii="Calibri Light" w:hAnsi="Calibri Light" w:eastAsia="Calibri Light" w:cs="Calibri Light" w:asciiTheme="majorAscii" w:hAnsiTheme="majorAscii" w:eastAsiaTheme="majorAscii" w:cstheme="majorAscii"/>
                <w:color w:val="auto"/>
                <w:sz w:val="22"/>
                <w:szCs w:val="22"/>
              </w:rPr>
              <w:t xml:space="preserve"> An increased number of children receive sensory and therapeutic assessments to </w:t>
            </w:r>
            <w:r w:rsidRPr="18E71193" w:rsidR="6615D009">
              <w:rPr>
                <w:rFonts w:ascii="Calibri Light" w:hAnsi="Calibri Light" w:eastAsia="Calibri Light" w:cs="Calibri Light" w:asciiTheme="majorAscii" w:hAnsiTheme="majorAscii" w:eastAsiaTheme="majorAscii" w:cstheme="majorAscii"/>
                <w:color w:val="auto"/>
                <w:sz w:val="22"/>
                <w:szCs w:val="22"/>
              </w:rPr>
              <w:t>identify</w:t>
            </w:r>
            <w:r w:rsidRPr="18E71193" w:rsidR="6615D009">
              <w:rPr>
                <w:rFonts w:ascii="Calibri Light" w:hAnsi="Calibri Light" w:eastAsia="Calibri Light" w:cs="Calibri Light" w:asciiTheme="majorAscii" w:hAnsiTheme="majorAscii" w:eastAsiaTheme="majorAscii" w:cstheme="majorAscii"/>
                <w:color w:val="auto"/>
                <w:sz w:val="22"/>
                <w:szCs w:val="22"/>
              </w:rPr>
              <w:t xml:space="preserve"> their specific needs.</w:t>
            </w:r>
          </w:p>
          <w:p w:rsidR="23E967C2" w:rsidP="18E71193" w:rsidRDefault="23E967C2" w14:paraId="47300840" w14:textId="363F136F">
            <w:pPr>
              <w:pStyle w:val="Normal"/>
              <w:spacing w:after="0" w:line="259" w:lineRule="auto"/>
              <w:ind w:left="58" w:firstLine="0"/>
              <w:rPr>
                <w:rFonts w:ascii="Calibri Light" w:hAnsi="Calibri Light" w:eastAsia="Calibri Light" w:cs="Calibri Light" w:asciiTheme="majorAscii" w:hAnsiTheme="majorAscii" w:eastAsiaTheme="majorAscii" w:cstheme="majorAscii"/>
                <w:color w:val="auto"/>
                <w:sz w:val="22"/>
                <w:szCs w:val="22"/>
              </w:rPr>
            </w:pPr>
            <w:r w:rsidRPr="18E71193" w:rsidR="6615D009">
              <w:rPr>
                <w:rFonts w:ascii="Calibri Light" w:hAnsi="Calibri Light" w:eastAsia="Calibri Light" w:cs="Calibri Light" w:asciiTheme="majorAscii" w:hAnsiTheme="majorAscii" w:eastAsiaTheme="majorAscii" w:cstheme="majorAscii"/>
                <w:b w:val="1"/>
                <w:bCs w:val="1"/>
                <w:color w:val="auto"/>
                <w:sz w:val="22"/>
                <w:szCs w:val="22"/>
              </w:rPr>
              <w:t xml:space="preserve">Tailored Programmes in Place: </w:t>
            </w:r>
            <w:r w:rsidRPr="18E71193" w:rsidR="6615D009">
              <w:rPr>
                <w:rFonts w:ascii="Calibri Light" w:hAnsi="Calibri Light" w:eastAsia="Calibri Light" w:cs="Calibri Light" w:asciiTheme="majorAscii" w:hAnsiTheme="majorAscii" w:eastAsiaTheme="majorAscii" w:cstheme="majorAscii"/>
                <w:color w:val="auto"/>
                <w:sz w:val="22"/>
                <w:szCs w:val="22"/>
              </w:rPr>
              <w:t>More children have personalised sensory integration programmes designed to aid their self-regulation.</w:t>
            </w:r>
          </w:p>
          <w:p w:rsidR="23E967C2" w:rsidP="18E71193" w:rsidRDefault="23E967C2" w14:paraId="3A12770C" w14:textId="4CDAE12C">
            <w:pPr>
              <w:pStyle w:val="Normal"/>
              <w:spacing w:after="0" w:line="259" w:lineRule="auto"/>
              <w:ind w:left="58" w:firstLine="0"/>
              <w:rPr>
                <w:rFonts w:ascii="Calibri Light" w:hAnsi="Calibri Light" w:eastAsia="Calibri Light" w:cs="Calibri Light" w:asciiTheme="majorAscii" w:hAnsiTheme="majorAscii" w:eastAsiaTheme="majorAscii" w:cstheme="majorAscii"/>
                <w:color w:val="auto"/>
                <w:sz w:val="22"/>
                <w:szCs w:val="22"/>
              </w:rPr>
            </w:pPr>
            <w:r w:rsidRPr="18E71193" w:rsidR="6615D009">
              <w:rPr>
                <w:rFonts w:ascii="Calibri Light" w:hAnsi="Calibri Light" w:eastAsia="Calibri Light" w:cs="Calibri Light" w:asciiTheme="majorAscii" w:hAnsiTheme="majorAscii" w:eastAsiaTheme="majorAscii" w:cstheme="majorAscii"/>
                <w:b w:val="1"/>
                <w:bCs w:val="1"/>
                <w:color w:val="auto"/>
                <w:sz w:val="22"/>
                <w:szCs w:val="22"/>
              </w:rPr>
              <w:t>Improved Self-Regulation:</w:t>
            </w:r>
            <w:r w:rsidRPr="18E71193" w:rsidR="6615D009">
              <w:rPr>
                <w:rFonts w:ascii="Calibri Light" w:hAnsi="Calibri Light" w:eastAsia="Calibri Light" w:cs="Calibri Light" w:asciiTheme="majorAscii" w:hAnsiTheme="majorAscii" w:eastAsiaTheme="majorAscii" w:cstheme="majorAscii"/>
                <w:color w:val="auto"/>
                <w:sz w:val="22"/>
                <w:szCs w:val="22"/>
              </w:rPr>
              <w:t xml:space="preserve"> Children following bespoke programmes </w:t>
            </w:r>
            <w:r w:rsidRPr="18E71193" w:rsidR="6615D009">
              <w:rPr>
                <w:rFonts w:ascii="Calibri Light" w:hAnsi="Calibri Light" w:eastAsia="Calibri Light" w:cs="Calibri Light" w:asciiTheme="majorAscii" w:hAnsiTheme="majorAscii" w:eastAsiaTheme="majorAscii" w:cstheme="majorAscii"/>
                <w:color w:val="auto"/>
                <w:sz w:val="22"/>
                <w:szCs w:val="22"/>
              </w:rPr>
              <w:t>demonstrate</w:t>
            </w:r>
            <w:r w:rsidRPr="18E71193" w:rsidR="6615D009">
              <w:rPr>
                <w:rFonts w:ascii="Calibri Light" w:hAnsi="Calibri Light" w:eastAsia="Calibri Light" w:cs="Calibri Light" w:asciiTheme="majorAscii" w:hAnsiTheme="majorAscii" w:eastAsiaTheme="majorAscii" w:cstheme="majorAscii"/>
                <w:color w:val="auto"/>
                <w:sz w:val="22"/>
                <w:szCs w:val="22"/>
              </w:rPr>
              <w:t xml:space="preserve"> improved ability to self-regulate, with fewer dysregulated incidents.</w:t>
            </w:r>
          </w:p>
          <w:p w:rsidR="23E967C2" w:rsidP="18E71193" w:rsidRDefault="23E967C2" w14:paraId="3AA6F3CA" w14:textId="4AA41D9D">
            <w:pPr>
              <w:pStyle w:val="Normal"/>
              <w:spacing w:after="0" w:line="259" w:lineRule="auto"/>
              <w:ind w:left="58" w:firstLine="0"/>
              <w:rPr>
                <w:rFonts w:ascii="Calibri Light" w:hAnsi="Calibri Light" w:eastAsia="Calibri Light" w:cs="Calibri Light" w:asciiTheme="majorAscii" w:hAnsiTheme="majorAscii" w:eastAsiaTheme="majorAscii" w:cstheme="majorAscii"/>
                <w:color w:val="auto"/>
                <w:sz w:val="22"/>
                <w:szCs w:val="22"/>
              </w:rPr>
            </w:pPr>
            <w:r w:rsidRPr="18E71193" w:rsidR="6615D009">
              <w:rPr>
                <w:rFonts w:ascii="Calibri Light" w:hAnsi="Calibri Light" w:eastAsia="Calibri Light" w:cs="Calibri Light" w:asciiTheme="majorAscii" w:hAnsiTheme="majorAscii" w:eastAsiaTheme="majorAscii" w:cstheme="majorAscii"/>
                <w:b w:val="1"/>
                <w:bCs w:val="1"/>
                <w:color w:val="auto"/>
                <w:sz w:val="22"/>
                <w:szCs w:val="22"/>
              </w:rPr>
              <w:t>Observable Engagement Gains:</w:t>
            </w:r>
            <w:r w:rsidRPr="18E71193" w:rsidR="6615D009">
              <w:rPr>
                <w:rFonts w:ascii="Calibri Light" w:hAnsi="Calibri Light" w:eastAsia="Calibri Light" w:cs="Calibri Light" w:asciiTheme="majorAscii" w:hAnsiTheme="majorAscii" w:eastAsiaTheme="majorAscii" w:cstheme="majorAscii"/>
                <w:color w:val="auto"/>
                <w:sz w:val="22"/>
                <w:szCs w:val="22"/>
              </w:rPr>
              <w:t xml:space="preserve"> Children show increased focus and engagement in learning activities following sensory integration sessions.</w:t>
            </w:r>
          </w:p>
          <w:p w:rsidR="23E967C2" w:rsidP="18E71193" w:rsidRDefault="23E967C2" w14:paraId="0AE1C393" w14:textId="52092C8E">
            <w:pPr>
              <w:pStyle w:val="Normal"/>
              <w:spacing w:after="0" w:line="259" w:lineRule="auto"/>
              <w:ind w:left="58" w:firstLine="0"/>
              <w:rPr>
                <w:rFonts w:ascii="Calibri Light" w:hAnsi="Calibri Light" w:eastAsia="Calibri Light" w:cs="Calibri Light" w:asciiTheme="majorAscii" w:hAnsiTheme="majorAscii" w:eastAsiaTheme="majorAscii" w:cstheme="majorAscii"/>
                <w:color w:val="auto"/>
                <w:sz w:val="22"/>
                <w:szCs w:val="22"/>
              </w:rPr>
            </w:pPr>
            <w:r w:rsidRPr="18E71193" w:rsidR="6615D009">
              <w:rPr>
                <w:rFonts w:ascii="Calibri Light" w:hAnsi="Calibri Light" w:eastAsia="Calibri Light" w:cs="Calibri Light" w:asciiTheme="majorAscii" w:hAnsiTheme="majorAscii" w:eastAsiaTheme="majorAscii" w:cstheme="majorAscii"/>
                <w:b w:val="1"/>
                <w:bCs w:val="1"/>
                <w:color w:val="auto"/>
                <w:sz w:val="22"/>
                <w:szCs w:val="22"/>
              </w:rPr>
              <w:t>Positive Feedback from Staff and Families:</w:t>
            </w:r>
            <w:r w:rsidRPr="18E71193" w:rsidR="6615D009">
              <w:rPr>
                <w:rFonts w:ascii="Calibri Light" w:hAnsi="Calibri Light" w:eastAsia="Calibri Light" w:cs="Calibri Light" w:asciiTheme="majorAscii" w:hAnsiTheme="majorAscii" w:eastAsiaTheme="majorAscii" w:cstheme="majorAscii"/>
                <w:color w:val="auto"/>
                <w:sz w:val="22"/>
                <w:szCs w:val="22"/>
              </w:rPr>
              <w:t xml:space="preserve"> Staff and families report noticeable improvements in children’s regulation and readiness to learn.</w:t>
            </w:r>
          </w:p>
          <w:p w:rsidR="21541173" w:rsidP="18E71193" w:rsidRDefault="21541173" w14:paraId="49AE1F41" w14:textId="47486B0B">
            <w:pPr>
              <w:pStyle w:val="Normal"/>
              <w:spacing w:line="259" w:lineRule="auto"/>
              <w:jc w:val="both"/>
              <w:rPr>
                <w:rFonts w:ascii="Calibri Light" w:hAnsi="Calibri Light" w:eastAsia="Calibri Light" w:cs="Calibri Light" w:asciiTheme="majorAscii" w:hAnsiTheme="majorAscii" w:eastAsiaTheme="majorAscii" w:cstheme="majorAscii"/>
                <w:b w:val="1"/>
                <w:bCs w:val="1"/>
                <w:noProof w:val="0"/>
                <w:color w:val="auto"/>
                <w:sz w:val="22"/>
                <w:szCs w:val="22"/>
                <w:lang w:val="en-GB"/>
              </w:rPr>
            </w:pPr>
          </w:p>
        </w:tc>
      </w:tr>
      <w:tr w:rsidR="21541173" w:rsidTr="1D3B56A8" w14:paraId="4C1251F8">
        <w:trPr>
          <w:trHeight w:val="300"/>
        </w:trPr>
        <w:tc>
          <w:tcPr>
            <w:tcW w:w="37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3E967C2" w:rsidP="18E71193" w:rsidRDefault="23E967C2" w14:paraId="67F1C007" w14:textId="65577685">
            <w:pPr>
              <w:pStyle w:val="Heading3"/>
              <w:spacing w:before="0" w:beforeAutospacing="off" w:after="0" w:afterAutospacing="off"/>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6615D009">
              <w:rPr>
                <w:rFonts w:ascii="Calibri Light" w:hAnsi="Calibri Light" w:eastAsia="Calibri Light" w:cs="Calibri Light" w:asciiTheme="majorAscii" w:hAnsiTheme="majorAscii" w:eastAsiaTheme="majorAscii" w:cstheme="majorAscii"/>
                <w:b w:val="1"/>
                <w:bCs w:val="1"/>
                <w:noProof w:val="0"/>
                <w:color w:val="auto"/>
                <w:sz w:val="22"/>
                <w:szCs w:val="22"/>
                <w:lang w:val="en-GB"/>
              </w:rPr>
              <w:t xml:space="preserve">Outdoor learning &amp; cultural capital: </w:t>
            </w:r>
            <w:r w:rsidRPr="18E71193" w:rsidR="6615D009">
              <w:rPr>
                <w:rFonts w:ascii="Calibri Light" w:hAnsi="Calibri Light" w:eastAsia="Calibri Light" w:cs="Calibri Light" w:asciiTheme="majorAscii" w:hAnsiTheme="majorAscii" w:eastAsiaTheme="majorAscii" w:cstheme="majorAscii"/>
                <w:noProof w:val="0"/>
                <w:color w:val="auto"/>
                <w:sz w:val="22"/>
                <w:szCs w:val="22"/>
                <w:lang w:val="en-GB"/>
              </w:rPr>
              <w:t xml:space="preserve">PP pupils’ engagement, </w:t>
            </w:r>
            <w:r w:rsidRPr="18E71193" w:rsidR="6615D009">
              <w:rPr>
                <w:rFonts w:ascii="Calibri Light" w:hAnsi="Calibri Light" w:eastAsia="Calibri Light" w:cs="Calibri Light" w:asciiTheme="majorAscii" w:hAnsiTheme="majorAscii" w:eastAsiaTheme="majorAscii" w:cstheme="majorAscii"/>
                <w:noProof w:val="0"/>
                <w:color w:val="auto"/>
                <w:sz w:val="22"/>
                <w:szCs w:val="22"/>
                <w:lang w:val="en-GB"/>
              </w:rPr>
              <w:t>regulation</w:t>
            </w:r>
            <w:r w:rsidRPr="18E71193" w:rsidR="6615D009">
              <w:rPr>
                <w:rFonts w:ascii="Calibri Light" w:hAnsi="Calibri Light" w:eastAsia="Calibri Light" w:cs="Calibri Light" w:asciiTheme="majorAscii" w:hAnsiTheme="majorAscii" w:eastAsiaTheme="majorAscii" w:cstheme="majorAscii"/>
                <w:noProof w:val="0"/>
                <w:color w:val="auto"/>
                <w:sz w:val="22"/>
                <w:szCs w:val="22"/>
                <w:lang w:val="en-GB"/>
              </w:rPr>
              <w:t xml:space="preserve"> and independence improve through regular outdoor learning and wider extracurricular/residential access.</w:t>
            </w:r>
          </w:p>
          <w:p w:rsidR="21541173" w:rsidP="18E71193" w:rsidRDefault="21541173" w14:paraId="1F926AB7" w14:textId="08545F3C">
            <w:pPr>
              <w:pStyle w:val="Normal"/>
              <w:rPr>
                <w:rFonts w:ascii="Calibri Light" w:hAnsi="Calibri Light" w:eastAsia="Calibri Light" w:cs="Calibri Light" w:asciiTheme="majorAscii" w:hAnsiTheme="majorAscii" w:eastAsiaTheme="majorAscii" w:cstheme="majorAscii"/>
                <w:noProof w:val="0"/>
                <w:color w:val="auto"/>
                <w:lang w:val="en-GB"/>
              </w:rPr>
            </w:pPr>
          </w:p>
        </w:tc>
        <w:tc>
          <w:tcPr>
            <w:tcW w:w="57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F4503CF" w:rsidP="18E71193" w:rsidRDefault="2F4503CF" w14:paraId="1660C169" w14:textId="35984652">
            <w:pPr>
              <w:pStyle w:val="Normal"/>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color w:val="auto"/>
                <w:sz w:val="20"/>
                <w:szCs w:val="20"/>
                <w:lang w:val="en-GB"/>
              </w:rPr>
            </w:pPr>
            <w:r w:rsidRPr="18E71193" w:rsidR="52D24ED2">
              <w:rPr>
                <w:rFonts w:ascii="Calibri Light" w:hAnsi="Calibri Light" w:eastAsia="Calibri Light" w:cs="Calibri Light" w:asciiTheme="majorAscii" w:hAnsiTheme="majorAscii" w:eastAsiaTheme="majorAscii" w:cstheme="majorAscii"/>
                <w:b w:val="1"/>
                <w:bCs w:val="1"/>
                <w:noProof w:val="0"/>
                <w:color w:val="auto"/>
                <w:sz w:val="22"/>
                <w:szCs w:val="22"/>
                <w:lang w:val="en-GB"/>
              </w:rPr>
              <w:t>Regular Use</w:t>
            </w:r>
            <w:r w:rsidRPr="18E71193" w:rsidR="52D24ED2">
              <w:rPr>
                <w:rFonts w:ascii="Calibri Light" w:hAnsi="Calibri Light" w:eastAsia="Calibri Light" w:cs="Calibri Light" w:asciiTheme="majorAscii" w:hAnsiTheme="majorAscii" w:eastAsiaTheme="majorAscii" w:cstheme="majorAscii"/>
                <w:noProof w:val="0"/>
                <w:color w:val="auto"/>
                <w:sz w:val="22"/>
                <w:szCs w:val="22"/>
                <w:lang w:val="en-GB"/>
              </w:rPr>
              <w:t xml:space="preserve">: PP children and staff use outdoor learning environments </w:t>
            </w:r>
            <w:r w:rsidRPr="18E71193" w:rsidR="52D24ED2">
              <w:rPr>
                <w:rFonts w:ascii="Calibri Light" w:hAnsi="Calibri Light" w:eastAsia="Calibri Light" w:cs="Calibri Light" w:asciiTheme="majorAscii" w:hAnsiTheme="majorAscii" w:eastAsiaTheme="majorAscii" w:cstheme="majorAscii"/>
                <w:noProof w:val="0"/>
                <w:color w:val="auto"/>
                <w:sz w:val="22"/>
                <w:szCs w:val="22"/>
                <w:lang w:val="en-GB"/>
              </w:rPr>
              <w:t>frequently</w:t>
            </w:r>
            <w:r w:rsidRPr="18E71193" w:rsidR="52D24ED2">
              <w:rPr>
                <w:rFonts w:ascii="Calibri Light" w:hAnsi="Calibri Light" w:eastAsia="Calibri Light" w:cs="Calibri Light" w:asciiTheme="majorAscii" w:hAnsiTheme="majorAscii" w:eastAsiaTheme="majorAscii" w:cstheme="majorAscii"/>
                <w:noProof w:val="0"/>
                <w:color w:val="auto"/>
                <w:sz w:val="22"/>
                <w:szCs w:val="22"/>
                <w:lang w:val="en-GB"/>
              </w:rPr>
              <w:t xml:space="preserve"> for both structured learning and calming activities.</w:t>
            </w:r>
          </w:p>
          <w:p w:rsidR="2F4503CF" w:rsidP="18E71193" w:rsidRDefault="2F4503CF" w14:paraId="2BC4D3CE" w14:textId="76017887">
            <w:pPr>
              <w:pStyle w:val="Normal"/>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52D24ED2">
              <w:rPr>
                <w:rFonts w:ascii="Calibri Light" w:hAnsi="Calibri Light" w:eastAsia="Calibri Light" w:cs="Calibri Light" w:asciiTheme="majorAscii" w:hAnsiTheme="majorAscii" w:eastAsiaTheme="majorAscii" w:cstheme="majorAscii"/>
                <w:b w:val="1"/>
                <w:bCs w:val="1"/>
                <w:noProof w:val="0"/>
                <w:color w:val="auto"/>
                <w:sz w:val="22"/>
                <w:szCs w:val="22"/>
                <w:lang w:val="en-GB"/>
              </w:rPr>
              <w:t>Enhanced Engagement in Learning</w:t>
            </w:r>
            <w:r w:rsidRPr="18E71193" w:rsidR="52D24ED2">
              <w:rPr>
                <w:rFonts w:ascii="Calibri Light" w:hAnsi="Calibri Light" w:eastAsia="Calibri Light" w:cs="Calibri Light" w:asciiTheme="majorAscii" w:hAnsiTheme="majorAscii" w:eastAsiaTheme="majorAscii" w:cstheme="majorAscii"/>
                <w:noProof w:val="0"/>
                <w:color w:val="auto"/>
                <w:sz w:val="22"/>
                <w:szCs w:val="22"/>
                <w:lang w:val="en-GB"/>
              </w:rPr>
              <w:t>: PP children show increased focus, curiosity, or engagement during outdoor learning sessions.</w:t>
            </w:r>
          </w:p>
          <w:p w:rsidR="2F4503CF" w:rsidP="18E71193" w:rsidRDefault="2F4503CF" w14:paraId="556644F4" w14:textId="78F0BDED">
            <w:pPr>
              <w:pStyle w:val="Normal"/>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52D24ED2">
              <w:rPr>
                <w:rFonts w:ascii="Calibri Light" w:hAnsi="Calibri Light" w:eastAsia="Calibri Light" w:cs="Calibri Light" w:asciiTheme="majorAscii" w:hAnsiTheme="majorAscii" w:eastAsiaTheme="majorAscii" w:cstheme="majorAscii"/>
                <w:b w:val="1"/>
                <w:bCs w:val="1"/>
                <w:noProof w:val="0"/>
                <w:color w:val="auto"/>
                <w:sz w:val="22"/>
                <w:szCs w:val="22"/>
                <w:lang w:val="en-GB"/>
              </w:rPr>
              <w:t>Improved Self-Regulation</w:t>
            </w:r>
            <w:r w:rsidRPr="18E71193" w:rsidR="52D24ED2">
              <w:rPr>
                <w:rFonts w:ascii="Calibri Light" w:hAnsi="Calibri Light" w:eastAsia="Calibri Light" w:cs="Calibri Light" w:asciiTheme="majorAscii" w:hAnsiTheme="majorAscii" w:eastAsiaTheme="majorAscii" w:cstheme="majorAscii"/>
                <w:noProof w:val="0"/>
                <w:color w:val="auto"/>
                <w:sz w:val="22"/>
                <w:szCs w:val="22"/>
                <w:lang w:val="en-GB"/>
              </w:rPr>
              <w:t xml:space="preserve">: Children </w:t>
            </w:r>
            <w:r w:rsidRPr="18E71193" w:rsidR="52D24ED2">
              <w:rPr>
                <w:rFonts w:ascii="Calibri Light" w:hAnsi="Calibri Light" w:eastAsia="Calibri Light" w:cs="Calibri Light" w:asciiTheme="majorAscii" w:hAnsiTheme="majorAscii" w:eastAsiaTheme="majorAscii" w:cstheme="majorAscii"/>
                <w:noProof w:val="0"/>
                <w:color w:val="auto"/>
                <w:sz w:val="22"/>
                <w:szCs w:val="22"/>
                <w:lang w:val="en-GB"/>
              </w:rPr>
              <w:t>exhibit</w:t>
            </w:r>
            <w:r w:rsidRPr="18E71193" w:rsidR="52D24ED2">
              <w:rPr>
                <w:rFonts w:ascii="Calibri Light" w:hAnsi="Calibri Light" w:eastAsia="Calibri Light" w:cs="Calibri Light" w:asciiTheme="majorAscii" w:hAnsiTheme="majorAscii" w:eastAsiaTheme="majorAscii" w:cstheme="majorAscii"/>
                <w:noProof w:val="0"/>
                <w:color w:val="auto"/>
                <w:sz w:val="22"/>
                <w:szCs w:val="22"/>
                <w:lang w:val="en-GB"/>
              </w:rPr>
              <w:t xml:space="preserve"> more effective self-regulation, with fewer incidents of dysregulation, as </w:t>
            </w:r>
            <w:r w:rsidRPr="18E71193" w:rsidR="52D24ED2">
              <w:rPr>
                <w:rFonts w:ascii="Calibri Light" w:hAnsi="Calibri Light" w:eastAsia="Calibri Light" w:cs="Calibri Light" w:asciiTheme="majorAscii" w:hAnsiTheme="majorAscii" w:eastAsiaTheme="majorAscii" w:cstheme="majorAscii"/>
                <w:noProof w:val="0"/>
                <w:color w:val="auto"/>
                <w:sz w:val="22"/>
                <w:szCs w:val="22"/>
                <w:lang w:val="en-GB"/>
              </w:rPr>
              <w:t>observed</w:t>
            </w:r>
            <w:r w:rsidRPr="18E71193" w:rsidR="52D24ED2">
              <w:rPr>
                <w:rFonts w:ascii="Calibri Light" w:hAnsi="Calibri Light" w:eastAsia="Calibri Light" w:cs="Calibri Light" w:asciiTheme="majorAscii" w:hAnsiTheme="majorAscii" w:eastAsiaTheme="majorAscii" w:cstheme="majorAscii"/>
                <w:noProof w:val="0"/>
                <w:color w:val="auto"/>
                <w:sz w:val="22"/>
                <w:szCs w:val="22"/>
                <w:lang w:val="en-GB"/>
              </w:rPr>
              <w:t xml:space="preserve"> in outdoor settings.</w:t>
            </w:r>
          </w:p>
          <w:p w:rsidR="2F4503CF" w:rsidP="18E71193" w:rsidRDefault="2F4503CF" w14:paraId="0237D585" w14:textId="2ACB3807">
            <w:pPr>
              <w:pStyle w:val="Normal"/>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52D24ED2">
              <w:rPr>
                <w:rFonts w:ascii="Calibri Light" w:hAnsi="Calibri Light" w:eastAsia="Calibri Light" w:cs="Calibri Light" w:asciiTheme="majorAscii" w:hAnsiTheme="majorAscii" w:eastAsiaTheme="majorAscii" w:cstheme="majorAscii"/>
                <w:b w:val="1"/>
                <w:bCs w:val="1"/>
                <w:noProof w:val="0"/>
                <w:color w:val="auto"/>
                <w:sz w:val="22"/>
                <w:szCs w:val="22"/>
                <w:lang w:val="en-GB"/>
              </w:rPr>
              <w:t>Positive Behavioural Shifts</w:t>
            </w:r>
            <w:r w:rsidRPr="18E71193" w:rsidR="52D24ED2">
              <w:rPr>
                <w:rFonts w:ascii="Calibri Light" w:hAnsi="Calibri Light" w:eastAsia="Calibri Light" w:cs="Calibri Light" w:asciiTheme="majorAscii" w:hAnsiTheme="majorAscii" w:eastAsiaTheme="majorAscii" w:cstheme="majorAscii"/>
                <w:noProof w:val="0"/>
                <w:color w:val="auto"/>
                <w:sz w:val="22"/>
                <w:szCs w:val="22"/>
                <w:lang w:val="en-GB"/>
              </w:rPr>
              <w:t>: Staff notice positive changes in behaviour and mood when children transition to outdoor environments during challenging times.</w:t>
            </w:r>
          </w:p>
          <w:p w:rsidR="2F4503CF" w:rsidP="18E71193" w:rsidRDefault="2F4503CF" w14:paraId="7E043971" w14:textId="301303B3">
            <w:pPr>
              <w:pStyle w:val="Normal"/>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52D24ED2">
              <w:rPr>
                <w:rFonts w:ascii="Calibri Light" w:hAnsi="Calibri Light" w:eastAsia="Calibri Light" w:cs="Calibri Light" w:asciiTheme="majorAscii" w:hAnsiTheme="majorAscii" w:eastAsiaTheme="majorAscii" w:cstheme="majorAscii"/>
                <w:b w:val="1"/>
                <w:bCs w:val="1"/>
                <w:noProof w:val="0"/>
                <w:color w:val="auto"/>
                <w:sz w:val="22"/>
                <w:szCs w:val="22"/>
                <w:lang w:val="en-GB"/>
              </w:rPr>
              <w:t>Positive Feedback from Staff and Families</w:t>
            </w:r>
            <w:r w:rsidRPr="18E71193" w:rsidR="52D24ED2">
              <w:rPr>
                <w:rFonts w:ascii="Calibri Light" w:hAnsi="Calibri Light" w:eastAsia="Calibri Light" w:cs="Calibri Light" w:asciiTheme="majorAscii" w:hAnsiTheme="majorAscii" w:eastAsiaTheme="majorAscii" w:cstheme="majorAscii"/>
                <w:noProof w:val="0"/>
                <w:color w:val="auto"/>
                <w:sz w:val="22"/>
                <w:szCs w:val="22"/>
                <w:lang w:val="en-GB"/>
              </w:rPr>
              <w:t xml:space="preserve">: Staff and families report that the outdoor environments positively </w:t>
            </w:r>
            <w:r w:rsidRPr="18E71193" w:rsidR="52D24ED2">
              <w:rPr>
                <w:rFonts w:ascii="Calibri Light" w:hAnsi="Calibri Light" w:eastAsia="Calibri Light" w:cs="Calibri Light" w:asciiTheme="majorAscii" w:hAnsiTheme="majorAscii" w:eastAsiaTheme="majorAscii" w:cstheme="majorAscii"/>
                <w:noProof w:val="0"/>
                <w:color w:val="auto"/>
                <w:sz w:val="22"/>
                <w:szCs w:val="22"/>
                <w:lang w:val="en-GB"/>
              </w:rPr>
              <w:t>impact</w:t>
            </w:r>
            <w:r w:rsidRPr="18E71193" w:rsidR="52D24ED2">
              <w:rPr>
                <w:rFonts w:ascii="Calibri Light" w:hAnsi="Calibri Light" w:eastAsia="Calibri Light" w:cs="Calibri Light" w:asciiTheme="majorAscii" w:hAnsiTheme="majorAscii" w:eastAsiaTheme="majorAscii" w:cstheme="majorAscii"/>
                <w:noProof w:val="0"/>
                <w:color w:val="auto"/>
                <w:sz w:val="22"/>
                <w:szCs w:val="22"/>
                <w:lang w:val="en-GB"/>
              </w:rPr>
              <w:t xml:space="preserve"> PP children’s learning and emotional wellbeing.</w:t>
            </w:r>
          </w:p>
          <w:p w:rsidR="21541173" w:rsidP="18E71193" w:rsidRDefault="21541173" w14:paraId="04B99B17" w14:textId="54BF55A1">
            <w:pPr>
              <w:pStyle w:val="Normal"/>
              <w:spacing w:line="259" w:lineRule="auto"/>
              <w:ind w:firstLine="0"/>
              <w:rPr>
                <w:rFonts w:ascii="Calibri Light" w:hAnsi="Calibri Light" w:eastAsia="Calibri Light" w:cs="Calibri Light" w:asciiTheme="majorAscii" w:hAnsiTheme="majorAscii" w:eastAsiaTheme="majorAscii" w:cstheme="majorAscii"/>
                <w:b w:val="1"/>
                <w:bCs w:val="1"/>
                <w:color w:val="auto"/>
                <w:sz w:val="22"/>
                <w:szCs w:val="22"/>
              </w:rPr>
            </w:pPr>
          </w:p>
        </w:tc>
      </w:tr>
      <w:tr w:rsidR="00E076E0" w:rsidTr="1D3B56A8" w14:paraId="7C06335C" w14:textId="77777777">
        <w:trPr>
          <w:trHeight w:val="2655"/>
        </w:trPr>
        <w:tc>
          <w:tcPr>
            <w:tcW w:w="37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67B31438" w14:textId="0090E019">
            <w:pPr>
              <w:spacing w:after="0" w:line="259" w:lineRule="auto"/>
              <w:ind w:left="58" w:firstLine="0"/>
              <w:rPr>
                <w:rFonts w:ascii="Calibri Light" w:hAnsi="Calibri Light" w:eastAsia="Calibri Light" w:cs="Calibri Light" w:asciiTheme="majorAscii" w:hAnsiTheme="majorAscii" w:eastAsiaTheme="majorAscii" w:cstheme="majorAscii"/>
                <w:color w:val="auto"/>
                <w:sz w:val="22"/>
                <w:szCs w:val="22"/>
              </w:rPr>
            </w:pPr>
            <w:r w:rsidRPr="18E71193" w:rsidR="376EEF0C">
              <w:rPr>
                <w:rFonts w:ascii="Calibri Light" w:hAnsi="Calibri Light" w:eastAsia="Calibri Light" w:cs="Calibri Light" w:asciiTheme="majorAscii" w:hAnsiTheme="majorAscii" w:eastAsiaTheme="majorAscii" w:cstheme="majorAscii"/>
                <w:color w:val="auto"/>
                <w:sz w:val="22"/>
                <w:szCs w:val="22"/>
              </w:rPr>
              <w:t>Wider a</w:t>
            </w:r>
            <w:r w:rsidRPr="18E71193" w:rsidR="00194E23">
              <w:rPr>
                <w:rFonts w:ascii="Calibri Light" w:hAnsi="Calibri Light" w:eastAsia="Calibri Light" w:cs="Calibri Light" w:asciiTheme="majorAscii" w:hAnsiTheme="majorAscii" w:eastAsiaTheme="majorAscii" w:cstheme="majorAscii"/>
                <w:color w:val="auto"/>
                <w:sz w:val="22"/>
                <w:szCs w:val="22"/>
              </w:rPr>
              <w:t xml:space="preserve">ccess to extracurricular sessions where </w:t>
            </w:r>
            <w:r w:rsidRPr="18E71193" w:rsidR="00194E23">
              <w:rPr>
                <w:rFonts w:ascii="Calibri Light" w:hAnsi="Calibri Light" w:eastAsia="Calibri Light" w:cs="Calibri Light" w:asciiTheme="majorAscii" w:hAnsiTheme="majorAscii" w:eastAsiaTheme="majorAscii" w:cstheme="majorAscii"/>
                <w:color w:val="auto"/>
                <w:sz w:val="22"/>
                <w:szCs w:val="22"/>
              </w:rPr>
              <w:t>appropriate</w:t>
            </w:r>
            <w:r w:rsidRPr="18E71193" w:rsidR="00194E23">
              <w:rPr>
                <w:rFonts w:ascii="Calibri Light" w:hAnsi="Calibri Light" w:eastAsia="Calibri Light" w:cs="Calibri Light" w:asciiTheme="majorAscii" w:hAnsiTheme="majorAscii" w:eastAsiaTheme="majorAscii" w:cstheme="majorAscii"/>
                <w:color w:val="auto"/>
                <w:sz w:val="22"/>
                <w:szCs w:val="22"/>
              </w:rPr>
              <w:t xml:space="preserve">. </w:t>
            </w:r>
          </w:p>
        </w:tc>
        <w:tc>
          <w:tcPr>
            <w:tcW w:w="57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61245030" w14:textId="7F67E671">
            <w:pPr>
              <w:spacing w:after="0" w:line="259" w:lineRule="auto"/>
              <w:ind w:left="0" w:firstLine="0"/>
              <w:rPr>
                <w:rFonts w:ascii="Calibri Light" w:hAnsi="Calibri Light" w:eastAsia="Calibri Light" w:cs="Calibri Light" w:asciiTheme="majorAscii" w:hAnsiTheme="majorAscii" w:eastAsiaTheme="majorAscii" w:cstheme="majorAscii"/>
                <w:color w:val="auto" w:themeColor="text1" w:themeTint="F2" w:themeShade="FF"/>
                <w:sz w:val="22"/>
                <w:szCs w:val="22"/>
              </w:rPr>
            </w:pPr>
            <w:r w:rsidRPr="18E71193" w:rsidR="287C5C6D">
              <w:rPr>
                <w:rFonts w:ascii="Calibri Light" w:hAnsi="Calibri Light" w:eastAsia="Calibri Light" w:cs="Calibri Light" w:asciiTheme="majorAscii" w:hAnsiTheme="majorAscii" w:eastAsiaTheme="majorAscii" w:cstheme="majorAscii"/>
                <w:b w:val="1"/>
                <w:bCs w:val="1"/>
                <w:color w:val="auto"/>
                <w:sz w:val="22"/>
                <w:szCs w:val="22"/>
              </w:rPr>
              <w:t>Increased Participation:</w:t>
            </w:r>
            <w:r w:rsidRPr="18E71193" w:rsidR="287C5C6D">
              <w:rPr>
                <w:rFonts w:ascii="Calibri Light" w:hAnsi="Calibri Light" w:eastAsia="Calibri Light" w:cs="Calibri Light" w:asciiTheme="majorAscii" w:hAnsiTheme="majorAscii" w:eastAsiaTheme="majorAscii" w:cstheme="majorAscii"/>
                <w:color w:val="auto"/>
                <w:sz w:val="22"/>
                <w:szCs w:val="22"/>
              </w:rPr>
              <w:t xml:space="preserve"> A higher number of PP students attend extracurricular sessions suited to their interests and needs.</w:t>
            </w:r>
          </w:p>
          <w:p w:rsidR="00E076E0" w:rsidP="18E71193" w:rsidRDefault="00194E23" w14:paraId="4B303406" w14:textId="31FEC9BE">
            <w:pPr>
              <w:pStyle w:val="Normal"/>
              <w:spacing w:after="0" w:line="259" w:lineRule="auto"/>
              <w:ind w:left="0" w:firstLine="0"/>
              <w:rPr>
                <w:rFonts w:ascii="Calibri Light" w:hAnsi="Calibri Light" w:eastAsia="Calibri Light" w:cs="Calibri Light" w:asciiTheme="majorAscii" w:hAnsiTheme="majorAscii" w:eastAsiaTheme="majorAscii" w:cstheme="majorAscii"/>
                <w:color w:val="auto" w:themeColor="text1" w:themeTint="F2" w:themeShade="FF"/>
                <w:sz w:val="22"/>
                <w:szCs w:val="22"/>
              </w:rPr>
            </w:pPr>
            <w:r w:rsidRPr="18E71193" w:rsidR="287C5C6D">
              <w:rPr>
                <w:rFonts w:ascii="Calibri Light" w:hAnsi="Calibri Light" w:eastAsia="Calibri Light" w:cs="Calibri Light" w:asciiTheme="majorAscii" w:hAnsiTheme="majorAscii" w:eastAsiaTheme="majorAscii" w:cstheme="majorAscii"/>
                <w:b w:val="1"/>
                <w:bCs w:val="1"/>
                <w:color w:val="auto"/>
                <w:sz w:val="22"/>
                <w:szCs w:val="22"/>
              </w:rPr>
              <w:t xml:space="preserve">Improved Social Interaction: </w:t>
            </w:r>
            <w:r w:rsidRPr="18E71193" w:rsidR="287C5C6D">
              <w:rPr>
                <w:rFonts w:ascii="Calibri Light" w:hAnsi="Calibri Light" w:eastAsia="Calibri Light" w:cs="Calibri Light" w:asciiTheme="majorAscii" w:hAnsiTheme="majorAscii" w:eastAsiaTheme="majorAscii" w:cstheme="majorAscii"/>
                <w:color w:val="auto"/>
                <w:sz w:val="22"/>
                <w:szCs w:val="22"/>
              </w:rPr>
              <w:t>PP students show greater social engagement, building relationships with peers in extracurricular settings.</w:t>
            </w:r>
          </w:p>
          <w:p w:rsidR="00E076E0" w:rsidP="18E71193" w:rsidRDefault="00194E23" w14:paraId="08A6A4A0" w14:textId="2C92938E">
            <w:pPr>
              <w:pStyle w:val="Normal"/>
              <w:spacing w:after="0" w:line="259" w:lineRule="auto"/>
              <w:ind w:left="0" w:firstLine="0"/>
              <w:rPr>
                <w:rFonts w:ascii="Calibri Light" w:hAnsi="Calibri Light" w:eastAsia="Calibri Light" w:cs="Calibri Light" w:asciiTheme="majorAscii" w:hAnsiTheme="majorAscii" w:eastAsiaTheme="majorAscii" w:cstheme="majorAscii"/>
                <w:color w:val="auto" w:themeColor="text1" w:themeTint="F2" w:themeShade="FF"/>
                <w:sz w:val="22"/>
                <w:szCs w:val="22"/>
              </w:rPr>
            </w:pPr>
            <w:r w:rsidRPr="18E71193" w:rsidR="287C5C6D">
              <w:rPr>
                <w:rFonts w:ascii="Calibri Light" w:hAnsi="Calibri Light" w:eastAsia="Calibri Light" w:cs="Calibri Light" w:asciiTheme="majorAscii" w:hAnsiTheme="majorAscii" w:eastAsiaTheme="majorAscii" w:cstheme="majorAscii"/>
                <w:b w:val="1"/>
                <w:bCs w:val="1"/>
                <w:color w:val="auto"/>
                <w:sz w:val="22"/>
                <w:szCs w:val="22"/>
              </w:rPr>
              <w:t>Enhanced Confidence and Independence:</w:t>
            </w:r>
            <w:r w:rsidRPr="18E71193" w:rsidR="287C5C6D">
              <w:rPr>
                <w:rFonts w:ascii="Calibri Light" w:hAnsi="Calibri Light" w:eastAsia="Calibri Light" w:cs="Calibri Light" w:asciiTheme="majorAscii" w:hAnsiTheme="majorAscii" w:eastAsiaTheme="majorAscii" w:cstheme="majorAscii"/>
                <w:color w:val="auto"/>
                <w:sz w:val="22"/>
                <w:szCs w:val="22"/>
              </w:rPr>
              <w:t xml:space="preserve"> Observable increases in PP students’ confidence, independence, or willingness to try new activities.</w:t>
            </w:r>
          </w:p>
        </w:tc>
      </w:tr>
      <w:tr w:rsidR="00E076E0" w:rsidTr="1D3B56A8" w14:paraId="6AB4FB76" w14:textId="77777777">
        <w:trPr>
          <w:trHeight w:val="1657"/>
        </w:trPr>
        <w:tc>
          <w:tcPr>
            <w:tcW w:w="37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243365E5" w:rsidRDefault="00194E23" w14:paraId="0CAED014" w14:textId="69FE54D8">
            <w:pPr>
              <w:pStyle w:val="Heading3"/>
              <w:spacing w:before="0" w:beforeAutospacing="off" w:after="0" w:afterAutospacing="off" w:line="259" w:lineRule="auto"/>
              <w:ind/>
              <w:rPr>
                <w:rFonts w:ascii="Calibri" w:hAnsi="Calibri" w:eastAsia="Calibri" w:cs="Calibri"/>
                <w:noProof w:val="0"/>
                <w:color w:val="auto"/>
                <w:sz w:val="22"/>
                <w:szCs w:val="22"/>
                <w:lang w:val="en-GB"/>
              </w:rPr>
            </w:pPr>
            <w:r w:rsidRPr="4512997A" w:rsidR="18FB2E22">
              <w:rPr>
                <w:rFonts w:ascii="Calibri" w:hAnsi="Calibri" w:eastAsia="Calibri" w:cs="Calibri"/>
                <w:b w:val="1"/>
                <w:bCs w:val="1"/>
                <w:noProof w:val="0"/>
                <w:color w:val="auto"/>
                <w:sz w:val="22"/>
                <w:szCs w:val="22"/>
                <w:lang w:val="en-GB"/>
              </w:rPr>
              <w:t>A</w:t>
            </w:r>
            <w:r w:rsidRPr="4512997A" w:rsidR="34A3F797">
              <w:rPr>
                <w:rFonts w:ascii="Calibri" w:hAnsi="Calibri" w:eastAsia="Calibri" w:cs="Calibri"/>
                <w:b w:val="1"/>
                <w:bCs w:val="1"/>
                <w:noProof w:val="0"/>
                <w:color w:val="auto"/>
                <w:sz w:val="22"/>
                <w:szCs w:val="22"/>
                <w:lang w:val="en-GB"/>
              </w:rPr>
              <w:t xml:space="preserve">ttendance &amp; parental </w:t>
            </w:r>
            <w:r w:rsidRPr="4512997A" w:rsidR="34A3F797">
              <w:rPr>
                <w:rFonts w:ascii="Calibri" w:hAnsi="Calibri" w:eastAsia="Calibri" w:cs="Calibri"/>
                <w:b w:val="1"/>
                <w:bCs w:val="1"/>
                <w:noProof w:val="0"/>
                <w:color w:val="auto"/>
                <w:sz w:val="22"/>
                <w:szCs w:val="22"/>
                <w:lang w:val="en-GB"/>
              </w:rPr>
              <w:t>engagement :</w:t>
            </w:r>
            <w:r w:rsidRPr="4512997A" w:rsidR="34A3F797">
              <w:rPr>
                <w:rFonts w:ascii="Calibri" w:hAnsi="Calibri" w:eastAsia="Calibri" w:cs="Calibri"/>
                <w:b w:val="1"/>
                <w:bCs w:val="1"/>
                <w:noProof w:val="0"/>
                <w:color w:val="auto"/>
                <w:sz w:val="22"/>
                <w:szCs w:val="22"/>
                <w:lang w:val="en-GB"/>
              </w:rPr>
              <w:t xml:space="preserve"> </w:t>
            </w:r>
            <w:r w:rsidRPr="4512997A" w:rsidR="34A3F797">
              <w:rPr>
                <w:rFonts w:ascii="Calibri" w:hAnsi="Calibri" w:eastAsia="Calibri" w:cs="Calibri"/>
                <w:noProof w:val="0"/>
                <w:color w:val="auto"/>
                <w:sz w:val="22"/>
                <w:szCs w:val="22"/>
                <w:lang w:val="en-GB"/>
              </w:rPr>
              <w:t>PP attendance improves toward</w:t>
            </w:r>
            <w:r w:rsidRPr="4512997A" w:rsidR="34A3F797">
              <w:rPr>
                <w:rFonts w:ascii="Calibri" w:hAnsi="Calibri" w:eastAsia="Calibri" w:cs="Calibri"/>
                <w:noProof w:val="0"/>
                <w:color w:val="auto"/>
                <w:sz w:val="22"/>
                <w:szCs w:val="22"/>
                <w:lang w:val="en-GB"/>
              </w:rPr>
              <w:t xml:space="preserve"> </w:t>
            </w:r>
            <w:r w:rsidRPr="4512997A" w:rsidR="34A3F797">
              <w:rPr>
                <w:rFonts w:ascii="Calibri" w:hAnsi="Calibri" w:eastAsia="Calibri" w:cs="Calibri"/>
                <w:b w:val="1"/>
                <w:bCs w:val="1"/>
                <w:noProof w:val="0"/>
                <w:color w:val="auto"/>
                <w:sz w:val="22"/>
                <w:szCs w:val="22"/>
                <w:lang w:val="en-GB"/>
              </w:rPr>
              <w:t>95</w:t>
            </w:r>
            <w:r w:rsidRPr="4512997A" w:rsidR="34A3F797">
              <w:rPr>
                <w:rFonts w:ascii="Calibri" w:hAnsi="Calibri" w:eastAsia="Calibri" w:cs="Calibri"/>
                <w:b w:val="1"/>
                <w:bCs w:val="1"/>
                <w:noProof w:val="0"/>
                <w:color w:val="auto"/>
                <w:sz w:val="22"/>
                <w:szCs w:val="22"/>
                <w:lang w:val="en-GB"/>
              </w:rPr>
              <w:t>%</w:t>
            </w:r>
            <w:r w:rsidRPr="4512997A" w:rsidR="34A3F797">
              <w:rPr>
                <w:rFonts w:ascii="Calibri" w:hAnsi="Calibri" w:eastAsia="Calibri" w:cs="Calibri"/>
                <w:noProof w:val="0"/>
                <w:color w:val="auto"/>
                <w:sz w:val="22"/>
                <w:szCs w:val="22"/>
                <w:lang w:val="en-GB"/>
              </w:rPr>
              <w:t>;</w:t>
            </w:r>
            <w:r w:rsidRPr="4512997A" w:rsidR="34A3F797">
              <w:rPr>
                <w:rFonts w:ascii="Calibri" w:hAnsi="Calibri" w:eastAsia="Calibri" w:cs="Calibri"/>
                <w:noProof w:val="0"/>
                <w:color w:val="auto"/>
                <w:sz w:val="22"/>
                <w:szCs w:val="22"/>
                <w:lang w:val="en-GB"/>
              </w:rPr>
              <w:t xml:space="preserve"> persistent absence reduces; parental engagement rises.</w:t>
            </w:r>
          </w:p>
          <w:p w:rsidR="00E076E0" w:rsidP="21541173" w:rsidRDefault="00194E23" w14:paraId="14ED5B31" w14:textId="48354E7C">
            <w:pPr>
              <w:spacing w:after="0" w:line="259" w:lineRule="auto"/>
              <w:ind w:left="58" w:firstLine="0"/>
              <w:rPr>
                <w:color w:val="0D0D0D" w:themeColor="text1" w:themeTint="F2" w:themeShade="FF"/>
                <w:sz w:val="22"/>
                <w:szCs w:val="22"/>
              </w:rPr>
            </w:pPr>
          </w:p>
        </w:tc>
        <w:tc>
          <w:tcPr>
            <w:tcW w:w="57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243365E5" w:rsidRDefault="00194E23" w14:paraId="089FC6C9" w14:textId="0FBCF51C">
            <w:pPr>
              <w:spacing w:after="0" w:line="259" w:lineRule="auto"/>
              <w:ind w:left="0" w:firstLine="0"/>
              <w:rPr>
                <w:color w:val="auto"/>
                <w:sz w:val="22"/>
                <w:szCs w:val="22"/>
              </w:rPr>
            </w:pPr>
            <w:r w:rsidRPr="243365E5" w:rsidR="5731DC75">
              <w:rPr>
                <w:b w:val="1"/>
                <w:bCs w:val="1"/>
                <w:color w:val="auto"/>
                <w:sz w:val="22"/>
                <w:szCs w:val="22"/>
              </w:rPr>
              <w:t>Improved Overall Attendance:</w:t>
            </w:r>
            <w:r w:rsidRPr="243365E5" w:rsidR="5731DC75">
              <w:rPr>
                <w:color w:val="auto"/>
                <w:sz w:val="22"/>
                <w:szCs w:val="22"/>
              </w:rPr>
              <w:t xml:space="preserve"> An increase in the overall attendance rate for PP children, measured by comparing cu</w:t>
            </w:r>
            <w:r w:rsidRPr="243365E5" w:rsidR="5731DC75">
              <w:rPr>
                <w:color w:val="auto"/>
                <w:sz w:val="22"/>
                <w:szCs w:val="22"/>
              </w:rPr>
              <w:t xml:space="preserve">rrent attendance with </w:t>
            </w:r>
            <w:r w:rsidRPr="243365E5" w:rsidR="5731DC75">
              <w:rPr>
                <w:color w:val="auto"/>
                <w:sz w:val="22"/>
                <w:szCs w:val="22"/>
              </w:rPr>
              <w:t>previous</w:t>
            </w:r>
            <w:r w:rsidRPr="243365E5" w:rsidR="5731DC75">
              <w:rPr>
                <w:color w:val="auto"/>
                <w:sz w:val="22"/>
                <w:szCs w:val="22"/>
              </w:rPr>
              <w:t xml:space="preserve"> periods.</w:t>
            </w:r>
          </w:p>
          <w:p w:rsidR="00E076E0" w:rsidP="243365E5" w:rsidRDefault="00194E23" w14:paraId="7AFCEFBC" w14:textId="7CE2F327">
            <w:pPr>
              <w:pStyle w:val="Normal"/>
              <w:spacing w:after="0" w:line="259" w:lineRule="auto"/>
              <w:ind w:left="0" w:firstLine="0"/>
              <w:rPr>
                <w:color w:val="auto"/>
                <w:sz w:val="22"/>
                <w:szCs w:val="22"/>
              </w:rPr>
            </w:pPr>
            <w:r w:rsidRPr="243365E5" w:rsidR="5731DC75">
              <w:rPr>
                <w:b w:val="1"/>
                <w:bCs w:val="1"/>
                <w:color w:val="auto"/>
                <w:sz w:val="22"/>
                <w:szCs w:val="22"/>
              </w:rPr>
              <w:t xml:space="preserve">Reduction in Persistent Absenteeism: </w:t>
            </w:r>
            <w:r w:rsidRPr="243365E5" w:rsidR="5731DC75">
              <w:rPr>
                <w:color w:val="auto"/>
                <w:sz w:val="22"/>
                <w:szCs w:val="22"/>
              </w:rPr>
              <w:t>Fewer PP children classified as persistently absent, with more students meeting the expected attendance threshold.</w:t>
            </w:r>
          </w:p>
          <w:p w:rsidR="00E076E0" w:rsidP="243365E5" w:rsidRDefault="00194E23" w14:paraId="60471A7B" w14:textId="7E505810">
            <w:pPr>
              <w:pStyle w:val="Normal"/>
              <w:spacing w:after="0" w:line="259" w:lineRule="auto"/>
              <w:ind w:left="0" w:firstLine="0"/>
              <w:rPr>
                <w:color w:val="auto"/>
                <w:sz w:val="22"/>
                <w:szCs w:val="22"/>
              </w:rPr>
            </w:pPr>
            <w:r w:rsidRPr="243365E5" w:rsidR="5731DC75">
              <w:rPr>
                <w:b w:val="1"/>
                <w:bCs w:val="1"/>
                <w:color w:val="auto"/>
                <w:sz w:val="22"/>
                <w:szCs w:val="22"/>
              </w:rPr>
              <w:t xml:space="preserve">Engagement with Attendance Support: </w:t>
            </w:r>
            <w:r w:rsidRPr="243365E5" w:rsidR="5731DC75">
              <w:rPr>
                <w:color w:val="auto"/>
                <w:sz w:val="22"/>
                <w:szCs w:val="22"/>
              </w:rPr>
              <w:t>More PP children and their families engage with targeted support strategies (e.g. home visits) to address barriers to regular attendance.</w:t>
            </w:r>
          </w:p>
          <w:p w:rsidR="00E076E0" w:rsidP="243365E5" w:rsidRDefault="00194E23" w14:paraId="457C53D0" w14:textId="264D4D7A">
            <w:pPr>
              <w:pStyle w:val="Normal"/>
              <w:spacing w:after="0" w:line="259" w:lineRule="auto"/>
              <w:ind w:left="0" w:firstLine="0"/>
              <w:rPr>
                <w:color w:val="auto"/>
                <w:sz w:val="22"/>
                <w:szCs w:val="22"/>
              </w:rPr>
            </w:pPr>
            <w:r w:rsidRPr="243365E5" w:rsidR="5731DC75">
              <w:rPr>
                <w:b w:val="1"/>
                <w:bCs w:val="1"/>
                <w:color w:val="auto"/>
                <w:sz w:val="22"/>
                <w:szCs w:val="22"/>
              </w:rPr>
              <w:t xml:space="preserve">Positive Attendance Trends: </w:t>
            </w:r>
            <w:r w:rsidRPr="243365E5" w:rsidR="5731DC75">
              <w:rPr>
                <w:color w:val="auto"/>
                <w:sz w:val="22"/>
                <w:szCs w:val="22"/>
              </w:rPr>
              <w:t>A steady trend of improved attendance across individual PP children, with fewer missed school days over time.</w:t>
            </w:r>
          </w:p>
          <w:p w:rsidR="00E076E0" w:rsidP="243365E5" w:rsidRDefault="00194E23" w14:paraId="310D63CB" w14:textId="725EC4BF">
            <w:pPr>
              <w:spacing w:after="0" w:line="259" w:lineRule="auto"/>
              <w:ind w:left="0" w:right="25" w:firstLine="0"/>
              <w:rPr>
                <w:color w:val="000000" w:themeColor="text1" w:themeTint="FF" w:themeShade="FF"/>
                <w:sz w:val="20"/>
                <w:szCs w:val="20"/>
              </w:rPr>
            </w:pPr>
            <w:r w:rsidRPr="243365E5" w:rsidR="19791E14">
              <w:rPr>
                <w:b w:val="1"/>
                <w:bCs w:val="1"/>
                <w:color w:val="000000" w:themeColor="text1" w:themeTint="FF" w:themeShade="FF"/>
                <w:sz w:val="22"/>
                <w:szCs w:val="22"/>
              </w:rPr>
              <w:t xml:space="preserve">Improved Communication: </w:t>
            </w:r>
            <w:r w:rsidRPr="243365E5" w:rsidR="19791E14">
              <w:rPr>
                <w:color w:val="000000" w:themeColor="text1" w:themeTint="FF" w:themeShade="FF"/>
                <w:sz w:val="22"/>
                <w:szCs w:val="22"/>
              </w:rPr>
              <w:t>More frequent and effective communication between the school and parents.</w:t>
            </w:r>
          </w:p>
          <w:p w:rsidR="00E076E0" w:rsidP="243365E5" w:rsidRDefault="00194E23" w14:paraId="220927D7" w14:textId="154A9740">
            <w:pPr>
              <w:pStyle w:val="Normal"/>
              <w:spacing w:after="0" w:line="259" w:lineRule="auto"/>
              <w:ind w:left="0" w:right="25" w:firstLine="0"/>
              <w:rPr>
                <w:color w:val="000000" w:themeColor="text1" w:themeTint="FF" w:themeShade="FF"/>
                <w:sz w:val="20"/>
                <w:szCs w:val="20"/>
              </w:rPr>
            </w:pPr>
            <w:r w:rsidRPr="243365E5" w:rsidR="19791E14">
              <w:rPr>
                <w:b w:val="1"/>
                <w:bCs w:val="1"/>
                <w:color w:val="000000" w:themeColor="text1" w:themeTint="FF" w:themeShade="FF"/>
                <w:sz w:val="22"/>
                <w:szCs w:val="22"/>
              </w:rPr>
              <w:t>Higher Participation:</w:t>
            </w:r>
            <w:r w:rsidRPr="243365E5" w:rsidR="19791E14">
              <w:rPr>
                <w:color w:val="000000" w:themeColor="text1" w:themeTint="FF" w:themeShade="FF"/>
                <w:sz w:val="22"/>
                <w:szCs w:val="22"/>
              </w:rPr>
              <w:t xml:space="preserve"> Increased attendance at meetings, school events, and workshops focused on supporting students with complex needs.</w:t>
            </w:r>
          </w:p>
          <w:p w:rsidR="00E076E0" w:rsidP="243365E5" w:rsidRDefault="00194E23" w14:paraId="4D81279D" w14:textId="49316151">
            <w:pPr>
              <w:pStyle w:val="Normal"/>
              <w:spacing w:after="0" w:line="259" w:lineRule="auto"/>
              <w:ind w:left="0" w:right="25" w:firstLine="0"/>
              <w:rPr>
                <w:color w:val="000000" w:themeColor="text1" w:themeTint="FF" w:themeShade="FF"/>
                <w:sz w:val="20"/>
                <w:szCs w:val="20"/>
              </w:rPr>
            </w:pPr>
            <w:r w:rsidRPr="243365E5" w:rsidR="19791E14">
              <w:rPr>
                <w:b w:val="1"/>
                <w:bCs w:val="1"/>
                <w:color w:val="000000" w:themeColor="text1" w:themeTint="FF" w:themeShade="FF"/>
                <w:sz w:val="22"/>
                <w:szCs w:val="22"/>
              </w:rPr>
              <w:t>Parental Feedback:</w:t>
            </w:r>
            <w:r w:rsidRPr="243365E5" w:rsidR="19791E14">
              <w:rPr>
                <w:color w:val="000000" w:themeColor="text1" w:themeTint="FF" w:themeShade="FF"/>
                <w:sz w:val="22"/>
                <w:szCs w:val="22"/>
              </w:rPr>
              <w:t xml:space="preserve"> Positive feedback from parents, showing they feel better informed and involved in their child's learning experience.</w:t>
            </w:r>
          </w:p>
          <w:p w:rsidR="00E076E0" w:rsidP="243365E5" w:rsidRDefault="00194E23" w14:paraId="4BC19959" w14:textId="055B3FDD">
            <w:pPr>
              <w:pStyle w:val="Normal"/>
              <w:spacing w:after="0" w:line="259" w:lineRule="auto"/>
              <w:ind w:left="0" w:right="25" w:firstLine="0"/>
              <w:rPr>
                <w:color w:val="000000" w:themeColor="text1" w:themeTint="FF" w:themeShade="FF"/>
                <w:sz w:val="20"/>
                <w:szCs w:val="20"/>
              </w:rPr>
            </w:pPr>
            <w:r w:rsidRPr="243365E5" w:rsidR="19791E14">
              <w:rPr>
                <w:b w:val="1"/>
                <w:bCs w:val="1"/>
                <w:color w:val="000000" w:themeColor="text1" w:themeTint="FF" w:themeShade="FF"/>
                <w:sz w:val="22"/>
                <w:szCs w:val="22"/>
              </w:rPr>
              <w:t>Impact on Student Outcomes:</w:t>
            </w:r>
            <w:r w:rsidRPr="243365E5" w:rsidR="19791E14">
              <w:rPr>
                <w:color w:val="000000" w:themeColor="text1" w:themeTint="FF" w:themeShade="FF"/>
                <w:sz w:val="22"/>
                <w:szCs w:val="22"/>
              </w:rPr>
              <w:t xml:space="preserve"> Evidence of improved progress and well-being for Pupil Premium students linked to greater parental engagement</w:t>
            </w:r>
          </w:p>
          <w:p w:rsidR="00E076E0" w:rsidP="21541173" w:rsidRDefault="00194E23" w14:paraId="673BC2F1" w14:textId="0F5EE27E">
            <w:pPr>
              <w:pStyle w:val="Normal"/>
              <w:spacing w:after="0" w:line="259" w:lineRule="auto"/>
              <w:ind w:left="0" w:firstLine="0"/>
              <w:rPr>
                <w:color w:val="00B050"/>
                <w:sz w:val="22"/>
                <w:szCs w:val="22"/>
                <w:highlight w:val="yellow"/>
              </w:rPr>
            </w:pPr>
          </w:p>
          <w:p w:rsidR="00E076E0" w:rsidP="21541173" w:rsidRDefault="00194E23" w14:paraId="7CD74D14" w14:textId="118D385E">
            <w:pPr>
              <w:pStyle w:val="Normal"/>
              <w:spacing w:after="0" w:line="259" w:lineRule="auto"/>
              <w:ind w:left="58" w:firstLine="0"/>
              <w:rPr>
                <w:color w:val="000000" w:themeColor="text1" w:themeTint="FF" w:themeShade="FF"/>
                <w:sz w:val="22"/>
                <w:szCs w:val="22"/>
              </w:rPr>
            </w:pPr>
          </w:p>
        </w:tc>
      </w:tr>
    </w:tbl>
    <w:p w:rsidR="00E076E0" w:rsidRDefault="00E076E0" w14:paraId="3D8967BA" w14:textId="77777777">
      <w:pPr>
        <w:spacing w:after="0" w:line="259" w:lineRule="auto"/>
        <w:ind w:left="-1133" w:right="69" w:firstLine="0"/>
      </w:pPr>
    </w:p>
    <w:p w:rsidR="00E076E0" w:rsidRDefault="00194E23" w14:paraId="662A0C4F" w14:textId="77777777">
      <w:pPr>
        <w:pStyle w:val="Heading2"/>
        <w:ind w:left="-5"/>
      </w:pPr>
      <w:r>
        <w:t xml:space="preserve">Activity in this academic year </w:t>
      </w:r>
    </w:p>
    <w:p w:rsidR="00E076E0" w:rsidRDefault="00194E23" w14:paraId="76271E38" w14:textId="77777777">
      <w:pPr>
        <w:spacing w:after="521" w:line="287" w:lineRule="auto"/>
        <w:ind w:left="0" w:firstLine="0"/>
      </w:pPr>
      <w:r>
        <w:rPr>
          <w:color w:val="0D0D0D"/>
          <w:sz w:val="24"/>
        </w:rPr>
        <w:t xml:space="preserve">This details how we intend to spend our pupil premium (and recovery premium funding) this academic year to address the challenges listed above. </w:t>
      </w:r>
    </w:p>
    <w:p w:rsidR="00E076E0" w:rsidRDefault="00194E23" w14:paraId="55BF3D48" w14:textId="77777777">
      <w:pPr>
        <w:spacing w:after="0" w:line="259" w:lineRule="auto"/>
        <w:ind w:left="-5"/>
      </w:pPr>
      <w:r>
        <w:rPr>
          <w:color w:val="FF6600"/>
          <w:sz w:val="28"/>
        </w:rPr>
        <w:t xml:space="preserve">Teaching (for example, CPD, recruitment and retention) </w:t>
      </w:r>
    </w:p>
    <w:tbl>
      <w:tblPr>
        <w:tblStyle w:val="TableGrid1"/>
        <w:tblW w:w="9486" w:type="dxa"/>
        <w:tblInd w:w="7" w:type="dxa"/>
        <w:tblCellMar>
          <w:top w:w="47" w:type="dxa"/>
          <w:left w:w="108" w:type="dxa"/>
          <w:right w:w="89" w:type="dxa"/>
        </w:tblCellMar>
        <w:tblLook w:val="04A0" w:firstRow="1" w:lastRow="0" w:firstColumn="1" w:lastColumn="0" w:noHBand="0" w:noVBand="1"/>
      </w:tblPr>
      <w:tblGrid>
        <w:gridCol w:w="1580"/>
        <w:gridCol w:w="6427"/>
        <w:gridCol w:w="1479"/>
      </w:tblGrid>
      <w:tr w:rsidR="00E076E0" w:rsidTr="1D3B56A8" w14:paraId="4162372A" w14:textId="77777777">
        <w:trPr>
          <w:trHeight w:val="715"/>
        </w:trPr>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RDefault="00194E23" w14:paraId="249EE593" w14:textId="77777777">
            <w:pPr>
              <w:spacing w:after="0" w:line="259" w:lineRule="auto"/>
              <w:ind w:left="58" w:firstLine="0"/>
            </w:pPr>
            <w:r>
              <w:rPr>
                <w:color w:val="0D0D0D"/>
                <w:sz w:val="24"/>
              </w:rPr>
              <w:t xml:space="preserve">Activity </w:t>
            </w:r>
          </w:p>
        </w:tc>
        <w:tc>
          <w:tcPr>
            <w:tcW w:w="4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RDefault="00194E23" w14:paraId="7ED9F9E3" w14:textId="77777777">
            <w:pPr>
              <w:spacing w:after="0" w:line="259" w:lineRule="auto"/>
              <w:ind w:left="58" w:firstLine="0"/>
            </w:pPr>
            <w:r>
              <w:rPr>
                <w:color w:val="0D0D0D"/>
                <w:sz w:val="24"/>
              </w:rPr>
              <w:t xml:space="preserve">Evidence that supports this approach </w:t>
            </w:r>
          </w:p>
        </w:tc>
        <w:tc>
          <w:tcPr>
            <w:tcW w:w="23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RDefault="00194E23" w14:paraId="0B54703B" w14:textId="77777777">
            <w:pPr>
              <w:spacing w:after="0" w:line="259" w:lineRule="auto"/>
              <w:ind w:left="58" w:firstLine="0"/>
            </w:pPr>
            <w:r>
              <w:rPr>
                <w:color w:val="0D0D0D"/>
                <w:sz w:val="24"/>
              </w:rPr>
              <w:t xml:space="preserve">Challenge number(s) addressed </w:t>
            </w:r>
          </w:p>
        </w:tc>
      </w:tr>
      <w:tr w:rsidR="00E076E0" w:rsidTr="1D3B56A8" w14:paraId="7E0C38F1" w14:textId="77777777">
        <w:trPr>
          <w:trHeight w:val="1155"/>
        </w:trPr>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6EDCEA0" w:rsidP="5344485B" w:rsidRDefault="46EDCEA0" w14:paraId="3F6F479C" w14:textId="5763F48A">
            <w:pPr>
              <w:pStyle w:val="Normal"/>
              <w:spacing w:after="160" w:line="259" w:lineRule="auto"/>
              <w:ind w:left="0" w:firstLin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21541173" w:rsidR="5CEF9F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 xml:space="preserve">CPD </w:t>
            </w:r>
            <w:r w:rsidRPr="21541173" w:rsidR="5CEF9F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linked</w:t>
            </w:r>
            <w:r w:rsidRPr="21541173" w:rsidR="5CEF9F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 xml:space="preserve"> to </w:t>
            </w:r>
            <w:r w:rsidRPr="21541173" w:rsidR="28DD89C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Thrive.</w:t>
            </w:r>
            <w:r w:rsidRPr="21541173" w:rsidR="28DD89C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 xml:space="preserve"> </w:t>
            </w:r>
          </w:p>
          <w:p w:rsidR="6FE7080A" w:rsidP="21541173" w:rsidRDefault="6FE7080A" w14:paraId="34A6DB5E" w14:textId="72917702">
            <w:pPr>
              <w:pStyle w:val="Normal"/>
              <w:suppressLineNumbers w:val="0"/>
              <w:bidi w:val="0"/>
              <w:spacing w:before="0" w:beforeAutospacing="off" w:after="160" w:afterAutospacing="off" w:line="259" w:lineRule="auto"/>
              <w:ind w:left="0" w:right="0"/>
              <w:jc w:val="left"/>
            </w:pPr>
            <w:r w:rsidRPr="21541173" w:rsidR="6FE7080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1 HLTA is completing her Level 5 Thrive apprenticeship</w:t>
            </w:r>
          </w:p>
          <w:p w:rsidR="4FD24636" w:rsidP="21541173" w:rsidRDefault="4FD24636" w14:paraId="209B373B" w14:textId="78113178">
            <w:pPr>
              <w:pStyle w:val="Normal"/>
              <w:spacing w:after="160" w:line="259" w:lineRule="auto"/>
              <w:ind w:left="0" w:firstLine="0"/>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0"/>
                <w:szCs w:val="20"/>
                <w:lang w:val="en-US"/>
              </w:rPr>
            </w:pPr>
            <w:r w:rsidRPr="21541173" w:rsidR="4FD24636">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0"/>
                <w:szCs w:val="20"/>
                <w:lang w:val="en-US"/>
              </w:rPr>
              <w:t xml:space="preserve">(£1,660) </w:t>
            </w:r>
          </w:p>
        </w:tc>
        <w:tc>
          <w:tcPr>
            <w:tcW w:w="4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DAB0A8C" w:rsidP="18E71193" w:rsidRDefault="2DAB0A8C" w14:paraId="3C35A0C8" w14:textId="454FCF97">
            <w:pPr>
              <w:spacing w:before="0" w:beforeAutospacing="off" w:after="0" w:afterAutospacing="off" w:line="257" w:lineRule="auto"/>
              <w:ind/>
              <w:jc w:val="both"/>
              <w:rPr>
                <w:rFonts w:ascii="Calibri" w:hAnsi="Calibri" w:eastAsia="Calibri" w:cs="Calibri"/>
                <w:noProof w:val="0"/>
                <w:color w:val="000000" w:themeColor="text1" w:themeTint="FF" w:themeShade="FF"/>
                <w:sz w:val="22"/>
                <w:szCs w:val="22"/>
                <w:lang w:val="en-US"/>
              </w:rPr>
            </w:pPr>
            <w:r w:rsidRPr="18E71193" w:rsidR="36E962FC">
              <w:rPr>
                <w:rFonts w:ascii="Calibri" w:hAnsi="Calibri" w:eastAsia="Calibri" w:cs="Calibri"/>
                <w:b w:val="1"/>
                <w:bCs w:val="1"/>
                <w:noProof w:val="0"/>
                <w:color w:val="000000" w:themeColor="text1" w:themeTint="FF" w:themeShade="FF"/>
                <w:sz w:val="24"/>
                <w:szCs w:val="24"/>
                <w:lang w:val="en-US"/>
              </w:rPr>
              <w:t>I</w:t>
            </w:r>
            <w:r w:rsidRPr="18E71193" w:rsidR="36E962FC">
              <w:rPr>
                <w:rFonts w:ascii="Calibri" w:hAnsi="Calibri" w:eastAsia="Calibri" w:cs="Calibri"/>
                <w:b w:val="1"/>
                <w:bCs w:val="1"/>
                <w:noProof w:val="0"/>
                <w:color w:val="000000" w:themeColor="text1" w:themeTint="FF" w:themeShade="FF"/>
                <w:sz w:val="22"/>
                <w:szCs w:val="22"/>
                <w:lang w:val="en-US"/>
              </w:rPr>
              <w:t>mproved Emotional Wellbeing</w:t>
            </w:r>
            <w:r>
              <w:br/>
            </w:r>
            <w:r w:rsidRPr="18E71193" w:rsidR="36E962FC">
              <w:rPr>
                <w:rFonts w:ascii="Calibri" w:hAnsi="Calibri" w:eastAsia="Calibri" w:cs="Calibri"/>
                <w:noProof w:val="0"/>
                <w:color w:val="000000" w:themeColor="text1" w:themeTint="FF" w:themeShade="FF"/>
                <w:sz w:val="22"/>
                <w:szCs w:val="22"/>
                <w:lang w:val="en-US"/>
              </w:rPr>
              <w:t xml:space="preserve">Research shows that the Thrive Approach helps children develop emotional regulation skills, leading to better mental health outcomes and reduced </w:t>
            </w:r>
            <w:r w:rsidRPr="18E71193" w:rsidR="36E962FC">
              <w:rPr>
                <w:rFonts w:ascii="Calibri" w:hAnsi="Calibri" w:eastAsia="Calibri" w:cs="Calibri"/>
                <w:noProof w:val="0"/>
                <w:color w:val="000000" w:themeColor="text1" w:themeTint="FF" w:themeShade="FF"/>
                <w:sz w:val="22"/>
                <w:szCs w:val="22"/>
                <w:lang w:val="en-US"/>
              </w:rPr>
              <w:t>behavioural</w:t>
            </w:r>
            <w:r w:rsidRPr="18E71193" w:rsidR="36E962FC">
              <w:rPr>
                <w:rFonts w:ascii="Calibri" w:hAnsi="Calibri" w:eastAsia="Calibri" w:cs="Calibri"/>
                <w:noProof w:val="0"/>
                <w:color w:val="000000" w:themeColor="text1" w:themeTint="FF" w:themeShade="FF"/>
                <w:sz w:val="22"/>
                <w:szCs w:val="22"/>
                <w:lang w:val="en-US"/>
              </w:rPr>
              <w:t xml:space="preserve"> issues (University of Essex, 2020).</w:t>
            </w:r>
          </w:p>
          <w:p w:rsidR="2DAB0A8C" w:rsidP="21541173" w:rsidRDefault="2DAB0A8C" w14:paraId="53D608A5" w14:textId="7B76665F">
            <w:pPr>
              <w:spacing w:before="0" w:beforeAutospacing="off" w:after="0" w:afterAutospacing="off" w:line="257" w:lineRule="auto"/>
              <w:ind/>
              <w:jc w:val="both"/>
              <w:rPr>
                <w:sz w:val="22"/>
                <w:szCs w:val="22"/>
              </w:rPr>
            </w:pPr>
            <w:r w:rsidRPr="21541173" w:rsidR="5563BB05">
              <w:rPr>
                <w:rFonts w:ascii="Calibri" w:hAnsi="Calibri" w:eastAsia="Calibri" w:cs="Calibri"/>
                <w:b w:val="1"/>
                <w:bCs w:val="1"/>
                <w:noProof w:val="0"/>
                <w:color w:val="000000" w:themeColor="text1" w:themeTint="FF" w:themeShade="FF"/>
                <w:sz w:val="22"/>
                <w:szCs w:val="22"/>
                <w:lang w:val="en-US"/>
              </w:rPr>
              <w:t>Increased Engagement and Learning</w:t>
            </w:r>
            <w:r>
              <w:br/>
            </w:r>
            <w:r w:rsidRPr="21541173" w:rsidR="5563BB05">
              <w:rPr>
                <w:rFonts w:ascii="Calibri" w:hAnsi="Calibri" w:eastAsia="Calibri" w:cs="Calibri"/>
                <w:noProof w:val="0"/>
                <w:color w:val="000000" w:themeColor="text1" w:themeTint="FF" w:themeShade="FF"/>
                <w:sz w:val="22"/>
                <w:szCs w:val="22"/>
                <w:lang w:val="en-US"/>
              </w:rPr>
              <w:t xml:space="preserve">Schools using Thrive report higher levels of student engagement, improved behaviour, and better relationships (Thrive Outcomes Report, 2021). </w:t>
            </w:r>
            <w:hyperlink r:id="R015f023577f34aea">
              <w:r w:rsidRPr="21541173" w:rsidR="5563BB05">
                <w:rPr>
                  <w:rStyle w:val="Hyperlink"/>
                  <w:rFonts w:ascii="Calibri" w:hAnsi="Calibri" w:eastAsia="Calibri" w:cs="Calibri"/>
                  <w:strike w:val="0"/>
                  <w:dstrike w:val="0"/>
                  <w:noProof w:val="0"/>
                  <w:color w:val="0563C1"/>
                  <w:sz w:val="22"/>
                  <w:szCs w:val="22"/>
                  <w:u w:val="single"/>
                  <w:lang w:val="en-US"/>
                </w:rPr>
                <w:t>https://www.thriveapproach.com/impact-and-research/impact-report</w:t>
              </w:r>
            </w:hyperlink>
          </w:p>
          <w:p w:rsidR="2DAB0A8C" w:rsidP="21541173" w:rsidRDefault="2DAB0A8C" w14:paraId="2BABC0C9" w14:textId="695AAEC5">
            <w:pPr>
              <w:spacing w:before="0" w:beforeAutospacing="off" w:after="0" w:afterAutospacing="off" w:line="257" w:lineRule="auto"/>
              <w:ind/>
              <w:jc w:val="both"/>
              <w:rPr>
                <w:rFonts w:ascii="Calibri" w:hAnsi="Calibri" w:eastAsia="Calibri" w:cs="Calibri"/>
                <w:noProof w:val="0"/>
                <w:color w:val="000000" w:themeColor="text1" w:themeTint="FF" w:themeShade="FF"/>
                <w:sz w:val="22"/>
                <w:szCs w:val="22"/>
                <w:lang w:val="en-US"/>
              </w:rPr>
            </w:pPr>
            <w:r w:rsidRPr="21541173" w:rsidR="5563BB05">
              <w:rPr>
                <w:rFonts w:ascii="Calibri" w:hAnsi="Calibri" w:eastAsia="Calibri" w:cs="Calibri"/>
                <w:b w:val="1"/>
                <w:bCs w:val="1"/>
                <w:noProof w:val="0"/>
                <w:color w:val="000000" w:themeColor="text1" w:themeTint="FF" w:themeShade="FF"/>
                <w:sz w:val="22"/>
                <w:szCs w:val="22"/>
                <w:lang w:val="en-US"/>
              </w:rPr>
              <w:t>Strengthening Social Skills</w:t>
            </w:r>
            <w:r>
              <w:br/>
            </w:r>
            <w:r w:rsidRPr="21541173" w:rsidR="5563BB05">
              <w:rPr>
                <w:rFonts w:ascii="Calibri" w:hAnsi="Calibri" w:eastAsia="Calibri" w:cs="Calibri"/>
                <w:noProof w:val="0"/>
                <w:color w:val="000000" w:themeColor="text1" w:themeTint="FF" w:themeShade="FF"/>
                <w:sz w:val="22"/>
                <w:szCs w:val="22"/>
                <w:lang w:val="en-US"/>
              </w:rPr>
              <w:t>The Thrive Approach builds resilience, social skills, and emotional intelligence, contributing to more positive peer interactions and a supportive school environment (Thrive, 2019).</w:t>
            </w:r>
          </w:p>
          <w:p w:rsidR="2DAB0A8C" w:rsidP="1D3B56A8" w:rsidRDefault="2DAB0A8C" w14:paraId="1E034F4F" w14:textId="5A99D974">
            <w:pPr>
              <w:pStyle w:val="Normal"/>
              <w:spacing w:after="0" w:line="259" w:lineRule="auto"/>
              <w:ind w:left="0" w:firstLine="0"/>
              <w:jc w:val="both"/>
              <w:rPr>
                <w:rFonts w:ascii="Calibri" w:hAnsi="Calibri" w:eastAsia="Calibri" w:cs="Calibri"/>
                <w:noProof w:val="0"/>
                <w:sz w:val="22"/>
                <w:szCs w:val="22"/>
                <w:lang w:val="en-US"/>
              </w:rPr>
            </w:pPr>
            <w:r w:rsidRPr="1D3B56A8" w:rsidR="5563BB05">
              <w:rPr>
                <w:rFonts w:ascii="Calibri" w:hAnsi="Calibri" w:eastAsia="Calibri" w:cs="Calibri"/>
                <w:b w:val="1"/>
                <w:bCs w:val="1"/>
                <w:noProof w:val="0"/>
                <w:color w:val="000000" w:themeColor="text1" w:themeTint="FF" w:themeShade="FF"/>
                <w:sz w:val="22"/>
                <w:szCs w:val="22"/>
                <w:lang w:val="en-US"/>
              </w:rPr>
              <w:t>Evidence from Practice</w:t>
            </w:r>
            <w:r>
              <w:br/>
            </w:r>
            <w:r w:rsidRPr="1D3B56A8" w:rsidR="5563BB05">
              <w:rPr>
                <w:rFonts w:ascii="Calibri" w:hAnsi="Calibri" w:eastAsia="Calibri" w:cs="Calibri"/>
                <w:noProof w:val="0"/>
                <w:color w:val="000000" w:themeColor="text1" w:themeTint="FF" w:themeShade="FF"/>
                <w:sz w:val="22"/>
                <w:szCs w:val="22"/>
                <w:lang w:val="en-US"/>
              </w:rPr>
              <w:t xml:space="preserve">Schools implementing Thrive </w:t>
            </w:r>
            <w:r w:rsidRPr="1D3B56A8" w:rsidR="5563BB05">
              <w:rPr>
                <w:rFonts w:ascii="Calibri" w:hAnsi="Calibri" w:eastAsia="Calibri" w:cs="Calibri"/>
                <w:noProof w:val="0"/>
                <w:color w:val="000000" w:themeColor="text1" w:themeTint="FF" w:themeShade="FF"/>
                <w:sz w:val="22"/>
                <w:szCs w:val="22"/>
                <w:lang w:val="en-US"/>
              </w:rPr>
              <w:t>have</w:t>
            </w:r>
            <w:r w:rsidRPr="1D3B56A8" w:rsidR="5563BB05">
              <w:rPr>
                <w:rFonts w:ascii="Calibri" w:hAnsi="Calibri" w:eastAsia="Calibri" w:cs="Calibri"/>
                <w:noProof w:val="0"/>
                <w:color w:val="000000" w:themeColor="text1" w:themeTint="FF" w:themeShade="FF"/>
                <w:sz w:val="22"/>
                <w:szCs w:val="22"/>
                <w:lang w:val="en-US"/>
              </w:rPr>
              <w:t xml:space="preserve"> seen measurable improvements in both social-emotional and academic development, particularly in students facing challenges (Thrive Practitioner Network, 2020).</w:t>
            </w:r>
          </w:p>
          <w:p w:rsidR="2DAB0A8C" w:rsidP="1D3B56A8" w:rsidRDefault="2DAB0A8C" w14:paraId="605AB87B" w14:textId="5458FFB5">
            <w:pPr>
              <w:pStyle w:val="Normal"/>
              <w:spacing w:after="0" w:line="259" w:lineRule="auto"/>
              <w:ind w:left="0" w:firstLine="0"/>
              <w:jc w:val="both"/>
              <w:rPr>
                <w:rFonts w:ascii="Calibri" w:hAnsi="Calibri" w:eastAsia="Calibri" w:cs="Calibri"/>
                <w:noProof w:val="0"/>
                <w:color w:val="000000" w:themeColor="text1" w:themeTint="FF" w:themeShade="FF"/>
                <w:sz w:val="22"/>
                <w:szCs w:val="22"/>
                <w:lang w:val="en-US"/>
              </w:rPr>
            </w:pPr>
          </w:p>
          <w:p w:rsidR="2DAB0A8C" w:rsidP="1D3B56A8" w:rsidRDefault="2DAB0A8C" w14:paraId="677FC77E" w14:textId="776CA3C7">
            <w:pPr>
              <w:spacing w:after="0" w:line="300" w:lineRule="auto"/>
              <w:ind/>
              <w:jc w:val="both"/>
              <w:rPr>
                <w:rFonts w:ascii="Calibri" w:hAnsi="Calibri" w:eastAsia="Calibri" w:cs="Calibri" w:asciiTheme="minorAscii" w:hAnsiTheme="minorAscii" w:eastAsiaTheme="minorAscii" w:cstheme="minorAscii"/>
                <w:b w:val="1"/>
                <w:bCs w:val="1"/>
                <w:i w:val="0"/>
                <w:iCs w:val="0"/>
                <w:noProof w:val="0"/>
                <w:color w:val="00B050"/>
                <w:sz w:val="20"/>
                <w:szCs w:val="20"/>
                <w:lang w:val="en-US"/>
              </w:rPr>
            </w:pPr>
            <w:r w:rsidRPr="1D3B56A8" w:rsidR="167D8539">
              <w:rPr>
                <w:rFonts w:ascii="Calibri" w:hAnsi="Calibri" w:eastAsia="Calibri" w:cs="Calibri" w:asciiTheme="minorAscii" w:hAnsiTheme="minorAscii" w:eastAsiaTheme="minorAscii" w:cstheme="minorAscii"/>
                <w:b w:val="1"/>
                <w:bCs w:val="1"/>
                <w:i w:val="0"/>
                <w:iCs w:val="0"/>
                <w:noProof w:val="0"/>
                <w:color w:val="00B050"/>
                <w:sz w:val="20"/>
                <w:szCs w:val="20"/>
                <w:lang w:val="en-US"/>
              </w:rPr>
              <w:t>Impact</w:t>
            </w:r>
          </w:p>
          <w:p w:rsidR="2DAB0A8C" w:rsidP="1D3B56A8" w:rsidRDefault="2DAB0A8C" w14:paraId="49EDA719" w14:textId="7A2E5936">
            <w:pPr>
              <w:pStyle w:val="ListParagraph"/>
              <w:numPr>
                <w:ilvl w:val="0"/>
                <w:numId w:val="25"/>
              </w:numPr>
              <w:spacing w:before="0" w:beforeAutospacing="off" w:after="0" w:afterAutospacing="off" w:line="300" w:lineRule="auto"/>
              <w:ind/>
              <w:jc w:val="both"/>
              <w:rPr>
                <w:rFonts w:ascii="Calibri" w:hAnsi="Calibri" w:eastAsia="Calibri" w:cs="Calibri" w:asciiTheme="minorAscii" w:hAnsiTheme="minorAscii" w:eastAsiaTheme="minorAscii" w:cstheme="minorAscii"/>
                <w:b w:val="0"/>
                <w:bCs w:val="0"/>
                <w:i w:val="0"/>
                <w:iCs w:val="0"/>
                <w:noProof w:val="0"/>
                <w:color w:val="00B050"/>
                <w:sz w:val="20"/>
                <w:szCs w:val="20"/>
                <w:lang w:val="en-US"/>
              </w:rPr>
            </w:pPr>
            <w:r w:rsidRPr="1D3B56A8" w:rsidR="167D8539">
              <w:rPr>
                <w:rFonts w:ascii="Calibri" w:hAnsi="Calibri" w:eastAsia="Calibri" w:cs="Calibri" w:asciiTheme="minorAscii" w:hAnsiTheme="minorAscii" w:eastAsiaTheme="minorAscii" w:cstheme="minorAscii"/>
                <w:b w:val="0"/>
                <w:bCs w:val="0"/>
                <w:i w:val="0"/>
                <w:iCs w:val="0"/>
                <w:noProof w:val="0"/>
                <w:color w:val="00B050"/>
                <w:sz w:val="20"/>
                <w:szCs w:val="20"/>
                <w:lang w:val="en-US"/>
              </w:rPr>
              <w:t>I</w:t>
            </w:r>
            <w:r w:rsidRPr="1D3B56A8" w:rsidR="1E298FA5">
              <w:rPr>
                <w:rFonts w:ascii="Calibri" w:hAnsi="Calibri" w:eastAsia="Calibri" w:cs="Calibri" w:asciiTheme="minorAscii" w:hAnsiTheme="minorAscii" w:eastAsiaTheme="minorAscii" w:cstheme="minorAscii"/>
                <w:b w:val="0"/>
                <w:bCs w:val="0"/>
                <w:i w:val="0"/>
                <w:iCs w:val="0"/>
                <w:noProof w:val="0"/>
                <w:color w:val="00B050"/>
                <w:sz w:val="20"/>
                <w:szCs w:val="20"/>
                <w:lang w:val="en-US"/>
              </w:rPr>
              <w:t>ncreased</w:t>
            </w:r>
            <w:r w:rsidRPr="1D3B56A8" w:rsidR="167D8539">
              <w:rPr>
                <w:rFonts w:ascii="Calibri" w:hAnsi="Calibri" w:eastAsia="Calibri" w:cs="Calibri" w:asciiTheme="minorAscii" w:hAnsiTheme="minorAscii" w:eastAsiaTheme="minorAscii" w:cstheme="minorAscii"/>
                <w:b w:val="0"/>
                <w:bCs w:val="0"/>
                <w:i w:val="0"/>
                <w:iCs w:val="0"/>
                <w:noProof w:val="0"/>
                <w:color w:val="00B050"/>
                <w:sz w:val="20"/>
                <w:szCs w:val="20"/>
                <w:lang w:val="en-US"/>
              </w:rPr>
              <w:t xml:space="preserve"> staff confidence and understanding of social and emotional development.</w:t>
            </w:r>
          </w:p>
          <w:p w:rsidR="2DAB0A8C" w:rsidP="1D3B56A8" w:rsidRDefault="2DAB0A8C" w14:paraId="4BA90940" w14:textId="55959E68">
            <w:pPr>
              <w:pStyle w:val="ListParagraph"/>
              <w:numPr>
                <w:ilvl w:val="0"/>
                <w:numId w:val="25"/>
              </w:numPr>
              <w:spacing w:before="0" w:beforeAutospacing="off" w:after="0" w:afterAutospacing="off" w:line="300" w:lineRule="auto"/>
              <w:ind/>
              <w:jc w:val="both"/>
              <w:rPr>
                <w:rFonts w:ascii="Calibri" w:hAnsi="Calibri" w:eastAsia="Calibri" w:cs="Calibri" w:asciiTheme="minorAscii" w:hAnsiTheme="minorAscii" w:eastAsiaTheme="minorAscii" w:cstheme="minorAscii"/>
                <w:b w:val="0"/>
                <w:bCs w:val="0"/>
                <w:i w:val="0"/>
                <w:iCs w:val="0"/>
                <w:noProof w:val="0"/>
                <w:color w:val="00B050"/>
                <w:sz w:val="20"/>
                <w:szCs w:val="20"/>
                <w:lang w:val="en-US"/>
              </w:rPr>
            </w:pPr>
            <w:r w:rsidRPr="1D3B56A8" w:rsidR="167D8539">
              <w:rPr>
                <w:rFonts w:ascii="Calibri" w:hAnsi="Calibri" w:eastAsia="Calibri" w:cs="Calibri" w:asciiTheme="minorAscii" w:hAnsiTheme="minorAscii" w:eastAsiaTheme="minorAscii" w:cstheme="minorAscii"/>
                <w:b w:val="0"/>
                <w:bCs w:val="0"/>
                <w:i w:val="0"/>
                <w:iCs w:val="0"/>
                <w:noProof w:val="0"/>
                <w:color w:val="00B050"/>
                <w:sz w:val="20"/>
                <w:szCs w:val="20"/>
                <w:lang w:val="en-US"/>
              </w:rPr>
              <w:t>More consistent and effective use of relational and regulation-focused strategies across the school.</w:t>
            </w:r>
          </w:p>
          <w:p w:rsidR="2DAB0A8C" w:rsidP="1D3B56A8" w:rsidRDefault="2DAB0A8C" w14:paraId="772A3D33" w14:textId="46A26ED7">
            <w:pPr>
              <w:pStyle w:val="ListParagraph"/>
              <w:numPr>
                <w:ilvl w:val="0"/>
                <w:numId w:val="25"/>
              </w:numPr>
              <w:spacing w:before="0" w:beforeAutospacing="off" w:after="0" w:afterAutospacing="off" w:line="300" w:lineRule="auto"/>
              <w:ind/>
              <w:jc w:val="both"/>
              <w:rPr>
                <w:rFonts w:ascii="Calibri" w:hAnsi="Calibri" w:eastAsia="Calibri" w:cs="Calibri" w:asciiTheme="minorAscii" w:hAnsiTheme="minorAscii" w:eastAsiaTheme="minorAscii" w:cstheme="minorAscii"/>
                <w:b w:val="0"/>
                <w:bCs w:val="0"/>
                <w:i w:val="0"/>
                <w:iCs w:val="0"/>
                <w:noProof w:val="0"/>
                <w:color w:val="00B050"/>
                <w:sz w:val="20"/>
                <w:szCs w:val="20"/>
                <w:lang w:val="en-US"/>
              </w:rPr>
            </w:pPr>
            <w:r w:rsidRPr="1D3B56A8" w:rsidR="167D8539">
              <w:rPr>
                <w:rFonts w:ascii="Calibri" w:hAnsi="Calibri" w:eastAsia="Calibri" w:cs="Calibri" w:asciiTheme="minorAscii" w:hAnsiTheme="minorAscii" w:eastAsiaTheme="minorAscii" w:cstheme="minorAscii"/>
                <w:b w:val="0"/>
                <w:bCs w:val="0"/>
                <w:i w:val="0"/>
                <w:iCs w:val="0"/>
                <w:noProof w:val="0"/>
                <w:color w:val="00B050"/>
                <w:sz w:val="20"/>
                <w:szCs w:val="20"/>
                <w:lang w:val="en-US"/>
              </w:rPr>
              <w:t>Positive impact on pupils’ emotional wellbeing, engagement and behaviour.</w:t>
            </w:r>
          </w:p>
          <w:p w:rsidR="2DAB0A8C" w:rsidP="1D3B56A8" w:rsidRDefault="2DAB0A8C" w14:paraId="443A3746" w14:textId="50EABC5D">
            <w:pPr>
              <w:spacing w:after="0" w:line="300" w:lineRule="auto"/>
              <w:ind/>
              <w:jc w:val="both"/>
              <w:rPr>
                <w:rFonts w:ascii="Calibri" w:hAnsi="Calibri" w:eastAsia="Calibri" w:cs="Calibri" w:asciiTheme="minorAscii" w:hAnsiTheme="minorAscii" w:eastAsiaTheme="minorAscii" w:cstheme="minorAscii"/>
                <w:b w:val="1"/>
                <w:bCs w:val="1"/>
                <w:i w:val="0"/>
                <w:iCs w:val="0"/>
                <w:noProof w:val="0"/>
                <w:color w:val="00B050"/>
                <w:sz w:val="21"/>
                <w:szCs w:val="21"/>
                <w:lang w:val="en-US"/>
              </w:rPr>
            </w:pPr>
            <w:r w:rsidRPr="1D3B56A8" w:rsidR="167D8539">
              <w:rPr>
                <w:rFonts w:ascii="Calibri" w:hAnsi="Calibri" w:eastAsia="Calibri" w:cs="Calibri" w:asciiTheme="minorAscii" w:hAnsiTheme="minorAscii" w:eastAsiaTheme="minorAscii" w:cstheme="minorAscii"/>
                <w:b w:val="1"/>
                <w:bCs w:val="1"/>
                <w:i w:val="0"/>
                <w:iCs w:val="0"/>
                <w:noProof w:val="0"/>
                <w:color w:val="00B050"/>
                <w:sz w:val="21"/>
                <w:szCs w:val="21"/>
                <w:lang w:val="en-US"/>
              </w:rPr>
              <w:t>Evidence</w:t>
            </w:r>
          </w:p>
          <w:p w:rsidR="2DAB0A8C" w:rsidP="1D3B56A8" w:rsidRDefault="2DAB0A8C" w14:paraId="5961239C" w14:textId="0AC6F805">
            <w:pPr>
              <w:pStyle w:val="ListParagraph"/>
              <w:numPr>
                <w:ilvl w:val="0"/>
                <w:numId w:val="26"/>
              </w:numPr>
              <w:spacing w:before="0" w:beforeAutospacing="off" w:after="0" w:afterAutospacing="off" w:line="300" w:lineRule="auto"/>
              <w:ind/>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US"/>
              </w:rPr>
            </w:pPr>
            <w:r w:rsidRPr="1D3B56A8" w:rsidR="167D8539">
              <w:rPr>
                <w:rFonts w:ascii="Calibri" w:hAnsi="Calibri" w:eastAsia="Calibri" w:cs="Calibri" w:asciiTheme="minorAscii" w:hAnsiTheme="minorAscii" w:eastAsiaTheme="minorAscii" w:cstheme="minorAscii"/>
                <w:b w:val="0"/>
                <w:bCs w:val="0"/>
                <w:i w:val="0"/>
                <w:iCs w:val="0"/>
                <w:noProof w:val="0"/>
                <w:color w:val="00B050"/>
                <w:sz w:val="21"/>
                <w:szCs w:val="21"/>
                <w:lang w:val="en-US"/>
              </w:rPr>
              <w:t>Rachel L is in the final stages of completing the Level 5 Thrive Apprenticeship, with end point assessment scheduled for early July.</w:t>
            </w:r>
          </w:p>
          <w:p w:rsidR="2DAB0A8C" w:rsidP="1D3B56A8" w:rsidRDefault="2DAB0A8C" w14:paraId="24A1343B" w14:textId="570955E7">
            <w:pPr>
              <w:pStyle w:val="ListParagraph"/>
              <w:numPr>
                <w:ilvl w:val="0"/>
                <w:numId w:val="26"/>
              </w:numPr>
              <w:spacing w:before="0" w:beforeAutospacing="off" w:after="0" w:afterAutospacing="off" w:line="300" w:lineRule="auto"/>
              <w:ind/>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US"/>
              </w:rPr>
            </w:pPr>
            <w:r w:rsidRPr="1D3B56A8" w:rsidR="167D8539">
              <w:rPr>
                <w:rFonts w:ascii="Calibri" w:hAnsi="Calibri" w:eastAsia="Calibri" w:cs="Calibri" w:asciiTheme="minorAscii" w:hAnsiTheme="minorAscii" w:eastAsiaTheme="minorAscii" w:cstheme="minorAscii"/>
                <w:b w:val="0"/>
                <w:bCs w:val="0"/>
                <w:i w:val="0"/>
                <w:iCs w:val="0"/>
                <w:noProof w:val="0"/>
                <w:color w:val="00B050"/>
                <w:sz w:val="21"/>
                <w:szCs w:val="21"/>
                <w:lang w:val="en-US"/>
              </w:rPr>
              <w:t>Training has strengthened understanding of Thrive theory and its practical application within classroom settings.</w:t>
            </w:r>
          </w:p>
          <w:p w:rsidR="2DAB0A8C" w:rsidP="1D3B56A8" w:rsidRDefault="2DAB0A8C" w14:paraId="7E2FBFE5" w14:textId="0756C77B">
            <w:pPr>
              <w:pStyle w:val="ListParagraph"/>
              <w:numPr>
                <w:ilvl w:val="0"/>
                <w:numId w:val="26"/>
              </w:numPr>
              <w:spacing w:before="0" w:beforeAutospacing="off" w:after="0" w:afterAutospacing="off" w:line="300" w:lineRule="auto"/>
              <w:ind/>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US"/>
              </w:rPr>
            </w:pPr>
            <w:r w:rsidRPr="1D3B56A8" w:rsidR="167D8539">
              <w:rPr>
                <w:rFonts w:ascii="Calibri" w:hAnsi="Calibri" w:eastAsia="Calibri" w:cs="Calibri" w:asciiTheme="minorAscii" w:hAnsiTheme="minorAscii" w:eastAsiaTheme="minorAscii" w:cstheme="minorAscii"/>
                <w:b w:val="0"/>
                <w:bCs w:val="0"/>
                <w:i w:val="0"/>
                <w:iCs w:val="0"/>
                <w:noProof w:val="0"/>
                <w:color w:val="00B050"/>
                <w:sz w:val="21"/>
                <w:szCs w:val="21"/>
                <w:lang w:val="en-US"/>
              </w:rPr>
              <w:t xml:space="preserve">Increased capacity to support colleagues, with strategies being shared and </w:t>
            </w:r>
            <w:bookmarkStart w:name="_Int_Rym8kz3m" w:id="611692988"/>
            <w:r w:rsidRPr="1D3B56A8" w:rsidR="167D8539">
              <w:rPr>
                <w:rFonts w:ascii="Calibri" w:hAnsi="Calibri" w:eastAsia="Calibri" w:cs="Calibri" w:asciiTheme="minorAscii" w:hAnsiTheme="minorAscii" w:eastAsiaTheme="minorAscii" w:cstheme="minorAscii"/>
                <w:b w:val="0"/>
                <w:bCs w:val="0"/>
                <w:i w:val="0"/>
                <w:iCs w:val="0"/>
                <w:noProof w:val="0"/>
                <w:color w:val="00B050"/>
                <w:sz w:val="21"/>
                <w:szCs w:val="21"/>
                <w:lang w:val="en-US"/>
              </w:rPr>
              <w:t>modelled</w:t>
            </w:r>
            <w:bookmarkEnd w:id="611692988"/>
            <w:r w:rsidRPr="1D3B56A8" w:rsidR="167D8539">
              <w:rPr>
                <w:rFonts w:ascii="Calibri" w:hAnsi="Calibri" w:eastAsia="Calibri" w:cs="Calibri" w:asciiTheme="minorAscii" w:hAnsiTheme="minorAscii" w:eastAsiaTheme="minorAscii" w:cstheme="minorAscii"/>
                <w:b w:val="0"/>
                <w:bCs w:val="0"/>
                <w:i w:val="0"/>
                <w:iCs w:val="0"/>
                <w:noProof w:val="0"/>
                <w:color w:val="00B050"/>
                <w:sz w:val="21"/>
                <w:szCs w:val="21"/>
                <w:lang w:val="en-US"/>
              </w:rPr>
              <w:t xml:space="preserve"> across classes.</w:t>
            </w:r>
          </w:p>
          <w:p w:rsidR="2DAB0A8C" w:rsidP="1D3B56A8" w:rsidRDefault="2DAB0A8C" w14:paraId="468F00C7" w14:textId="3AD24299">
            <w:pPr>
              <w:pStyle w:val="ListParagraph"/>
              <w:numPr>
                <w:ilvl w:val="0"/>
                <w:numId w:val="26"/>
              </w:numPr>
              <w:spacing w:before="0" w:beforeAutospacing="off" w:after="0" w:afterAutospacing="off" w:line="300" w:lineRule="auto"/>
              <w:ind/>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US"/>
              </w:rPr>
            </w:pPr>
            <w:r w:rsidRPr="1D3B56A8" w:rsidR="167D8539">
              <w:rPr>
                <w:rFonts w:ascii="Calibri" w:hAnsi="Calibri" w:eastAsia="Calibri" w:cs="Calibri" w:asciiTheme="minorAscii" w:hAnsiTheme="minorAscii" w:eastAsiaTheme="minorAscii" w:cstheme="minorAscii"/>
                <w:b w:val="0"/>
                <w:bCs w:val="0"/>
                <w:i w:val="0"/>
                <w:iCs w:val="0"/>
                <w:noProof w:val="0"/>
                <w:color w:val="00B050"/>
                <w:sz w:val="21"/>
                <w:szCs w:val="21"/>
                <w:lang w:val="en-US"/>
              </w:rPr>
              <w:t>Flexible deployment of the HLTA to support individual pupils and groups has enhanced responsiveness to need.</w:t>
            </w:r>
          </w:p>
          <w:p w:rsidR="2DAB0A8C" w:rsidP="1D3B56A8" w:rsidRDefault="2DAB0A8C" w14:paraId="021D0682" w14:textId="5FFAF1C2">
            <w:pPr>
              <w:pStyle w:val="ListParagraph"/>
              <w:numPr>
                <w:ilvl w:val="0"/>
                <w:numId w:val="26"/>
              </w:numPr>
              <w:spacing w:before="0" w:beforeAutospacing="off" w:after="0" w:afterAutospacing="off" w:line="300" w:lineRule="auto"/>
              <w:ind/>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US"/>
              </w:rPr>
            </w:pPr>
            <w:r w:rsidRPr="1D3B56A8" w:rsidR="167D8539">
              <w:rPr>
                <w:rFonts w:ascii="Calibri" w:hAnsi="Calibri" w:eastAsia="Calibri" w:cs="Calibri" w:asciiTheme="minorAscii" w:hAnsiTheme="minorAscii" w:eastAsiaTheme="minorAscii" w:cstheme="minorAscii"/>
                <w:b w:val="0"/>
                <w:bCs w:val="0"/>
                <w:i w:val="0"/>
                <w:iCs w:val="0"/>
                <w:noProof w:val="0"/>
                <w:color w:val="00B050"/>
                <w:sz w:val="21"/>
                <w:szCs w:val="21"/>
                <w:lang w:val="en-US"/>
              </w:rPr>
              <w:t xml:space="preserve">Practice indicates improved pupil engagement, </w:t>
            </w:r>
            <w:bookmarkStart w:name="_Int_ibfUnnQu" w:id="917695987"/>
            <w:r w:rsidRPr="1D3B56A8" w:rsidR="167D8539">
              <w:rPr>
                <w:rFonts w:ascii="Calibri" w:hAnsi="Calibri" w:eastAsia="Calibri" w:cs="Calibri" w:asciiTheme="minorAscii" w:hAnsiTheme="minorAscii" w:eastAsiaTheme="minorAscii" w:cstheme="minorAscii"/>
                <w:b w:val="0"/>
                <w:bCs w:val="0"/>
                <w:i w:val="0"/>
                <w:iCs w:val="0"/>
                <w:noProof w:val="0"/>
                <w:color w:val="00B050"/>
                <w:sz w:val="21"/>
                <w:szCs w:val="21"/>
                <w:lang w:val="en-US"/>
              </w:rPr>
              <w:t>regulation</w:t>
            </w:r>
            <w:bookmarkEnd w:id="917695987"/>
            <w:r w:rsidRPr="1D3B56A8" w:rsidR="167D8539">
              <w:rPr>
                <w:rFonts w:ascii="Calibri" w:hAnsi="Calibri" w:eastAsia="Calibri" w:cs="Calibri" w:asciiTheme="minorAscii" w:hAnsiTheme="minorAscii" w:eastAsiaTheme="minorAscii" w:cstheme="minorAscii"/>
                <w:b w:val="0"/>
                <w:bCs w:val="0"/>
                <w:i w:val="0"/>
                <w:iCs w:val="0"/>
                <w:noProof w:val="0"/>
                <w:color w:val="00B050"/>
                <w:sz w:val="21"/>
                <w:szCs w:val="21"/>
                <w:lang w:val="en-US"/>
              </w:rPr>
              <w:t xml:space="preserve"> and readiness to learn.</w:t>
            </w:r>
          </w:p>
          <w:p w:rsidR="2DAB0A8C" w:rsidP="1D3B56A8" w:rsidRDefault="2DAB0A8C" w14:paraId="3B0D3884" w14:textId="46F01CB6">
            <w:pPr>
              <w:spacing w:after="0" w:line="300" w:lineRule="auto"/>
              <w:ind/>
              <w:jc w:val="both"/>
              <w:rPr>
                <w:rFonts w:ascii="Calibri" w:hAnsi="Calibri" w:eastAsia="Calibri" w:cs="Calibri" w:asciiTheme="minorAscii" w:hAnsiTheme="minorAscii" w:eastAsiaTheme="minorAscii" w:cstheme="minorAscii"/>
                <w:b w:val="1"/>
                <w:bCs w:val="1"/>
                <w:i w:val="0"/>
                <w:iCs w:val="0"/>
                <w:noProof w:val="0"/>
                <w:color w:val="00B050"/>
                <w:sz w:val="21"/>
                <w:szCs w:val="21"/>
                <w:lang w:val="en-US"/>
              </w:rPr>
            </w:pPr>
            <w:r w:rsidRPr="1D3B56A8" w:rsidR="167D8539">
              <w:rPr>
                <w:rFonts w:ascii="Calibri" w:hAnsi="Calibri" w:eastAsia="Calibri" w:cs="Calibri" w:asciiTheme="minorAscii" w:hAnsiTheme="minorAscii" w:eastAsiaTheme="minorAscii" w:cstheme="minorAscii"/>
                <w:b w:val="1"/>
                <w:bCs w:val="1"/>
                <w:i w:val="0"/>
                <w:iCs w:val="0"/>
                <w:noProof w:val="0"/>
                <w:color w:val="00B050"/>
                <w:sz w:val="21"/>
                <w:szCs w:val="21"/>
                <w:lang w:val="en-US"/>
              </w:rPr>
              <w:t>Next Steps</w:t>
            </w:r>
          </w:p>
          <w:p w:rsidR="2DAB0A8C" w:rsidP="1D3B56A8" w:rsidRDefault="2DAB0A8C" w14:paraId="4050EF6B" w14:textId="2E4F8EA3">
            <w:pPr>
              <w:pStyle w:val="ListParagraph"/>
              <w:numPr>
                <w:ilvl w:val="0"/>
                <w:numId w:val="27"/>
              </w:numPr>
              <w:spacing w:before="0" w:beforeAutospacing="off" w:after="0" w:afterAutospacing="off" w:line="300" w:lineRule="auto"/>
              <w:ind/>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US"/>
              </w:rPr>
            </w:pPr>
            <w:r w:rsidRPr="1D3B56A8" w:rsidR="167D8539">
              <w:rPr>
                <w:rFonts w:ascii="Calibri" w:hAnsi="Calibri" w:eastAsia="Calibri" w:cs="Calibri" w:asciiTheme="minorAscii" w:hAnsiTheme="minorAscii" w:eastAsiaTheme="minorAscii" w:cstheme="minorAscii"/>
                <w:b w:val="0"/>
                <w:bCs w:val="0"/>
                <w:i w:val="0"/>
                <w:iCs w:val="0"/>
                <w:noProof w:val="0"/>
                <w:color w:val="00B050"/>
                <w:sz w:val="21"/>
                <w:szCs w:val="21"/>
                <w:lang w:val="en-US"/>
              </w:rPr>
              <w:t>Further embed the Thrive approach through consistent use of Thrive profiles to assess need and measure progress over time.</w:t>
            </w:r>
          </w:p>
          <w:p w:rsidR="2DAB0A8C" w:rsidP="1D3B56A8" w:rsidRDefault="2DAB0A8C" w14:paraId="67E2BD45" w14:textId="73DC57CA">
            <w:pPr>
              <w:pStyle w:val="ListParagraph"/>
              <w:numPr>
                <w:ilvl w:val="0"/>
                <w:numId w:val="27"/>
              </w:numPr>
              <w:spacing w:before="0" w:beforeAutospacing="off" w:after="0" w:afterAutospacing="off" w:line="300" w:lineRule="auto"/>
              <w:ind/>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US"/>
              </w:rPr>
            </w:pPr>
            <w:r w:rsidRPr="1D3B56A8" w:rsidR="167D8539">
              <w:rPr>
                <w:rFonts w:ascii="Calibri" w:hAnsi="Calibri" w:eastAsia="Calibri" w:cs="Calibri" w:asciiTheme="minorAscii" w:hAnsiTheme="minorAscii" w:eastAsiaTheme="minorAscii" w:cstheme="minorAscii"/>
                <w:b w:val="0"/>
                <w:bCs w:val="0"/>
                <w:i w:val="0"/>
                <w:iCs w:val="0"/>
                <w:noProof w:val="0"/>
                <w:color w:val="00B050"/>
                <w:sz w:val="21"/>
                <w:szCs w:val="21"/>
                <w:lang w:val="en-US"/>
              </w:rPr>
              <w:t>Strengthen links between Thrive assessments and termly pupil progress and moderation meetings to ensure a fully integrated approach to tracking impact.</w:t>
            </w:r>
          </w:p>
          <w:p w:rsidR="2DAB0A8C" w:rsidP="1D3B56A8" w:rsidRDefault="2DAB0A8C" w14:paraId="6EBDC2A3" w14:textId="082ACB76">
            <w:pPr>
              <w:pStyle w:val="Normal"/>
              <w:spacing w:after="0" w:line="259" w:lineRule="auto"/>
              <w:ind w:left="0" w:firstLine="0"/>
              <w:jc w:val="both"/>
              <w:rPr>
                <w:rFonts w:ascii="Calibri" w:hAnsi="Calibri" w:eastAsia="Calibri" w:cs="Calibri"/>
                <w:noProof w:val="0"/>
                <w:color w:val="000000" w:themeColor="text1" w:themeTint="FF" w:themeShade="FF"/>
                <w:sz w:val="22"/>
                <w:szCs w:val="22"/>
                <w:lang w:val="en-US"/>
              </w:rPr>
            </w:pPr>
          </w:p>
        </w:tc>
        <w:tc>
          <w:tcPr>
            <w:tcW w:w="23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3D2AA25" w:rsidP="73D2AA25" w:rsidRDefault="73D2AA25" w14:noSpellErr="1" w14:paraId="20253F34">
            <w:pPr>
              <w:spacing w:after="160" w:line="259" w:lineRule="auto"/>
              <w:ind w:left="0" w:firstLine="0"/>
            </w:pPr>
          </w:p>
        </w:tc>
      </w:tr>
      <w:tr w:rsidR="00E076E0" w:rsidTr="1D3B56A8" w14:paraId="1B9F8CBF" w14:textId="77777777">
        <w:trPr>
          <w:trHeight w:val="300"/>
        </w:trPr>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3B6592ED" w14:textId="60E5B741">
            <w:pPr>
              <w:spacing w:after="0" w:line="259" w:lineRule="auto"/>
              <w:ind w:left="0" w:firstLine="0"/>
              <w:rPr>
                <w:rFonts w:ascii="Calibri Light" w:hAnsi="Calibri Light" w:eastAsia="Calibri Light" w:cs="Calibri Light" w:asciiTheme="majorAscii" w:hAnsiTheme="majorAscii" w:eastAsiaTheme="majorAscii" w:cstheme="majorAscii"/>
                <w:color w:val="auto"/>
                <w:sz w:val="22"/>
                <w:szCs w:val="22"/>
              </w:rPr>
            </w:pPr>
            <w:r w:rsidRPr="18E71193" w:rsidR="15C02A15">
              <w:rPr>
                <w:rFonts w:ascii="Calibri Light" w:hAnsi="Calibri Light" w:eastAsia="Calibri Light" w:cs="Calibri Light" w:asciiTheme="majorAscii" w:hAnsiTheme="majorAscii" w:eastAsiaTheme="majorAscii" w:cstheme="majorAscii"/>
                <w:color w:val="auto"/>
                <w:sz w:val="22"/>
                <w:szCs w:val="22"/>
              </w:rPr>
              <w:t>1 HLTA to be utilised to lead on Forest School ensuring all children regularly access the outdoor environment to support regulation and communication.</w:t>
            </w:r>
          </w:p>
          <w:p w:rsidR="00E076E0" w:rsidP="18E71193" w:rsidRDefault="00194E23" w14:paraId="7AC79E76" w14:textId="49F00E28">
            <w:pPr>
              <w:pStyle w:val="Normal"/>
              <w:spacing w:after="0" w:line="259" w:lineRule="auto"/>
              <w:ind w:left="0" w:firstLine="0"/>
              <w:rPr>
                <w:rFonts w:ascii="Calibri Light" w:hAnsi="Calibri Light" w:eastAsia="Calibri Light" w:cs="Calibri Light" w:asciiTheme="majorAscii" w:hAnsiTheme="majorAscii" w:eastAsiaTheme="majorAscii" w:cstheme="majorAscii"/>
                <w:color w:val="auto"/>
                <w:sz w:val="22"/>
                <w:szCs w:val="22"/>
              </w:rPr>
            </w:pPr>
          </w:p>
          <w:p w:rsidR="00E076E0" w:rsidP="18E71193" w:rsidRDefault="00194E23" w14:paraId="4D9702D2" w14:textId="084FC4E6">
            <w:pPr>
              <w:pStyle w:val="Normal"/>
              <w:spacing w:after="0" w:line="259" w:lineRule="auto"/>
              <w:ind w:left="0" w:firstLine="0"/>
              <w:rPr>
                <w:rFonts w:ascii="Calibri Light" w:hAnsi="Calibri Light" w:eastAsia="Calibri Light" w:cs="Calibri Light" w:asciiTheme="majorAscii" w:hAnsiTheme="majorAscii" w:eastAsiaTheme="majorAscii" w:cstheme="majorAscii"/>
                <w:i w:val="1"/>
                <w:iCs w:val="1"/>
                <w:color w:val="auto"/>
                <w:sz w:val="22"/>
                <w:szCs w:val="22"/>
              </w:rPr>
            </w:pPr>
            <w:r w:rsidRPr="18E71193" w:rsidR="60F96EE1">
              <w:rPr>
                <w:rFonts w:ascii="Calibri Light" w:hAnsi="Calibri Light" w:eastAsia="Calibri Light" w:cs="Calibri Light" w:asciiTheme="majorAscii" w:hAnsiTheme="majorAscii" w:eastAsiaTheme="majorAscii" w:cstheme="majorAscii"/>
                <w:i w:val="1"/>
                <w:iCs w:val="1"/>
                <w:color w:val="auto"/>
                <w:sz w:val="22"/>
                <w:szCs w:val="22"/>
              </w:rPr>
              <w:t>HLTA cost £30k</w:t>
            </w:r>
            <w:r w:rsidRPr="18E71193" w:rsidR="3F2E2514">
              <w:rPr>
                <w:rFonts w:ascii="Calibri Light" w:hAnsi="Calibri Light" w:eastAsia="Calibri Light" w:cs="Calibri Light" w:asciiTheme="majorAscii" w:hAnsiTheme="majorAscii" w:eastAsiaTheme="majorAscii" w:cstheme="majorAscii"/>
                <w:i w:val="1"/>
                <w:iCs w:val="1"/>
                <w:color w:val="auto"/>
                <w:sz w:val="22"/>
                <w:szCs w:val="22"/>
              </w:rPr>
              <w:t xml:space="preserve"> </w:t>
            </w:r>
            <w:r w:rsidRPr="18E71193" w:rsidR="15C02A15">
              <w:rPr>
                <w:rFonts w:ascii="Calibri Light" w:hAnsi="Calibri Light" w:eastAsia="Calibri Light" w:cs="Calibri Light" w:asciiTheme="majorAscii" w:hAnsiTheme="majorAscii" w:eastAsiaTheme="majorAscii" w:cstheme="majorAscii"/>
                <w:i w:val="1"/>
                <w:iCs w:val="1"/>
                <w:color w:val="auto"/>
                <w:sz w:val="22"/>
                <w:szCs w:val="22"/>
              </w:rPr>
              <w:t xml:space="preserve"> </w:t>
            </w:r>
          </w:p>
        </w:tc>
        <w:tc>
          <w:tcPr>
            <w:tcW w:w="4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9A0FB1" w14:paraId="6CD2AFA9" w14:textId="03497F34">
            <w:pPr>
              <w:pStyle w:val="Normal"/>
              <w:spacing w:before="0" w:beforeAutospacing="off" w:after="0" w:afterAutospacing="off" w:line="259"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31BA8F74">
              <w:rPr>
                <w:rFonts w:ascii="Calibri Light" w:hAnsi="Calibri Light" w:eastAsia="Calibri Light" w:cs="Calibri Light" w:asciiTheme="majorAscii" w:hAnsiTheme="majorAscii" w:eastAsiaTheme="majorAscii" w:cstheme="majorAscii"/>
                <w:b w:val="1"/>
                <w:bCs w:val="1"/>
                <w:noProof w:val="0"/>
                <w:color w:val="auto"/>
                <w:sz w:val="22"/>
                <w:szCs w:val="22"/>
                <w:lang w:val="en-GB"/>
              </w:rPr>
              <w:t>Improved regulation &amp; wellbeing</w:t>
            </w:r>
            <w:r>
              <w:br/>
            </w:r>
            <w:r w:rsidRPr="18E71193" w:rsidR="31BA8F74">
              <w:rPr>
                <w:rFonts w:ascii="Calibri Light" w:hAnsi="Calibri Light" w:eastAsia="Calibri Light" w:cs="Calibri Light" w:asciiTheme="majorAscii" w:hAnsiTheme="majorAscii" w:eastAsiaTheme="majorAscii" w:cstheme="majorAscii"/>
                <w:noProof w:val="0"/>
                <w:color w:val="auto"/>
                <w:sz w:val="22"/>
                <w:szCs w:val="22"/>
                <w:lang w:val="en-GB"/>
              </w:rPr>
              <w:t xml:space="preserve"> Outdoor learning is linked with gains in pupils’ mental health, </w:t>
            </w:r>
            <w:r w:rsidRPr="18E71193" w:rsidR="31BA8F74">
              <w:rPr>
                <w:rFonts w:ascii="Calibri Light" w:hAnsi="Calibri Light" w:eastAsia="Calibri Light" w:cs="Calibri Light" w:asciiTheme="majorAscii" w:hAnsiTheme="majorAscii" w:eastAsiaTheme="majorAscii" w:cstheme="majorAscii"/>
                <w:noProof w:val="0"/>
                <w:color w:val="auto"/>
                <w:sz w:val="22"/>
                <w:szCs w:val="22"/>
                <w:lang w:val="en-GB"/>
              </w:rPr>
              <w:t>resilience</w:t>
            </w:r>
            <w:r w:rsidRPr="18E71193" w:rsidR="31BA8F74">
              <w:rPr>
                <w:rFonts w:ascii="Calibri Light" w:hAnsi="Calibri Light" w:eastAsia="Calibri Light" w:cs="Calibri Light" w:asciiTheme="majorAscii" w:hAnsiTheme="majorAscii" w:eastAsiaTheme="majorAscii" w:cstheme="majorAscii"/>
                <w:noProof w:val="0"/>
                <w:color w:val="auto"/>
                <w:sz w:val="22"/>
                <w:szCs w:val="22"/>
                <w:lang w:val="en-GB"/>
              </w:rPr>
              <w:t xml:space="preserve"> and readiness to learn; teachers in national programmes attribute improved wellbeing and engagement directly to regular outdoor sessions. </w:t>
            </w:r>
          </w:p>
          <w:p w:rsidR="00E076E0" w:rsidP="18E71193" w:rsidRDefault="009A0FB1" w14:paraId="4180EC52" w14:textId="580D7FA8">
            <w:pPr>
              <w:pStyle w:val="Normal"/>
              <w:spacing w:before="0" w:beforeAutospacing="off" w:after="0" w:afterAutospacing="off" w:line="259"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31BA8F74">
              <w:rPr>
                <w:rFonts w:ascii="Calibri Light" w:hAnsi="Calibri Light" w:eastAsia="Calibri Light" w:cs="Calibri Light" w:asciiTheme="majorAscii" w:hAnsiTheme="majorAscii" w:eastAsiaTheme="majorAscii" w:cstheme="majorAscii"/>
                <w:b w:val="1"/>
                <w:bCs w:val="1"/>
                <w:noProof w:val="0"/>
                <w:color w:val="auto"/>
                <w:sz w:val="22"/>
                <w:szCs w:val="22"/>
                <w:lang w:val="en-GB"/>
              </w:rPr>
              <w:t>Increased engagement &amp; teamwork</w:t>
            </w:r>
            <w:r>
              <w:br/>
            </w:r>
            <w:r w:rsidRPr="18E71193" w:rsidR="31BA8F74">
              <w:rPr>
                <w:rFonts w:ascii="Calibri Light" w:hAnsi="Calibri Light" w:eastAsia="Calibri Light" w:cs="Calibri Light" w:asciiTheme="majorAscii" w:hAnsiTheme="majorAscii" w:eastAsiaTheme="majorAscii" w:cstheme="majorAscii"/>
                <w:noProof w:val="0"/>
                <w:color w:val="auto"/>
                <w:sz w:val="22"/>
                <w:szCs w:val="22"/>
                <w:lang w:val="en-GB"/>
              </w:rPr>
              <w:t xml:space="preserve"> The EEF Toolkit reports positive effects from outdoor/adventure learning on motivation and teamwork, which contribute to better classroom engagement. </w:t>
            </w:r>
          </w:p>
          <w:p w:rsidR="00E076E0" w:rsidP="18E71193" w:rsidRDefault="009A0FB1" w14:paraId="0A8D347E" w14:textId="0F1020A6">
            <w:pPr>
              <w:pStyle w:val="Normal"/>
              <w:spacing w:before="0" w:beforeAutospacing="off" w:after="0" w:afterAutospacing="off" w:line="259"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31BA8F74">
              <w:rPr>
                <w:rFonts w:ascii="Calibri Light" w:hAnsi="Calibri Light" w:eastAsia="Calibri Light" w:cs="Calibri Light" w:asciiTheme="majorAscii" w:hAnsiTheme="majorAscii" w:eastAsiaTheme="majorAscii" w:cstheme="majorAscii"/>
                <w:b w:val="1"/>
                <w:bCs w:val="1"/>
                <w:noProof w:val="0"/>
                <w:color w:val="auto"/>
                <w:sz w:val="22"/>
                <w:szCs w:val="22"/>
                <w:lang w:val="en-GB"/>
              </w:rPr>
              <w:t>Communication &amp; language gains</w:t>
            </w:r>
            <w:r>
              <w:br/>
            </w:r>
            <w:r w:rsidRPr="18E71193" w:rsidR="31BA8F74">
              <w:rPr>
                <w:rFonts w:ascii="Calibri Light" w:hAnsi="Calibri Light" w:eastAsia="Calibri Light" w:cs="Calibri Light" w:asciiTheme="majorAscii" w:hAnsiTheme="majorAscii" w:eastAsiaTheme="majorAscii" w:cstheme="majorAscii"/>
                <w:noProof w:val="0"/>
                <w:color w:val="auto"/>
                <w:sz w:val="22"/>
                <w:szCs w:val="22"/>
                <w:lang w:val="en-GB"/>
              </w:rPr>
              <w:t xml:space="preserve"> Forest School case studies show improvements in </w:t>
            </w:r>
            <w:r w:rsidRPr="18E71193" w:rsidR="31BA8F74">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language, communication, </w:t>
            </w:r>
            <w:r w:rsidRPr="18E71193" w:rsidR="31BA8F74">
              <w:rPr>
                <w:rFonts w:ascii="Calibri Light" w:hAnsi="Calibri Light" w:eastAsia="Calibri Light" w:cs="Calibri Light" w:asciiTheme="majorAscii" w:hAnsiTheme="majorAscii" w:eastAsiaTheme="majorAscii" w:cstheme="majorAscii"/>
                <w:b w:val="0"/>
                <w:bCs w:val="0"/>
                <w:noProof w:val="0"/>
                <w:color w:val="auto"/>
                <w:sz w:val="22"/>
                <w:szCs w:val="22"/>
                <w:lang w:val="en-GB"/>
              </w:rPr>
              <w:t>confidence</w:t>
            </w:r>
            <w:r w:rsidRPr="18E71193" w:rsidR="31BA8F74">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 and social skills</w:t>
            </w:r>
            <w:r w:rsidRPr="18E71193" w:rsidR="31BA8F74">
              <w:rPr>
                <w:rFonts w:ascii="Calibri Light" w:hAnsi="Calibri Light" w:eastAsia="Calibri Light" w:cs="Calibri Light" w:asciiTheme="majorAscii" w:hAnsiTheme="majorAscii" w:eastAsiaTheme="majorAscii" w:cstheme="majorAscii"/>
                <w:noProof w:val="0"/>
                <w:color w:val="auto"/>
                <w:sz w:val="22"/>
                <w:szCs w:val="22"/>
                <w:lang w:val="en-GB"/>
              </w:rPr>
              <w:t xml:space="preserve"> for young children attending Forest School. </w:t>
            </w:r>
          </w:p>
          <w:p w:rsidR="00E076E0" w:rsidP="18E71193" w:rsidRDefault="009A0FB1" w14:paraId="56E75326" w14:textId="2BE293F9">
            <w:pPr>
              <w:pStyle w:val="Normal"/>
              <w:spacing w:before="0" w:beforeAutospacing="off" w:after="0" w:afterAutospacing="off" w:line="259"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D3B56A8" w:rsidR="31BA8F74">
              <w:rPr>
                <w:rFonts w:ascii="Calibri Light" w:hAnsi="Calibri Light" w:eastAsia="Calibri Light" w:cs="Calibri Light" w:asciiTheme="majorAscii" w:hAnsiTheme="majorAscii" w:eastAsiaTheme="majorAscii" w:cstheme="majorAscii"/>
                <w:b w:val="1"/>
                <w:bCs w:val="1"/>
                <w:noProof w:val="0"/>
                <w:color w:val="auto"/>
                <w:sz w:val="22"/>
                <w:szCs w:val="22"/>
                <w:lang w:val="en-GB"/>
              </w:rPr>
              <w:t>Social-emotional skills &amp; belonging</w:t>
            </w:r>
            <w:r>
              <w:br/>
            </w:r>
            <w:r w:rsidRPr="1D3B56A8" w:rsidR="31BA8F74">
              <w:rPr>
                <w:rFonts w:ascii="Calibri Light" w:hAnsi="Calibri Light" w:eastAsia="Calibri Light" w:cs="Calibri Light" w:asciiTheme="majorAscii" w:hAnsiTheme="majorAscii" w:eastAsiaTheme="majorAscii" w:cstheme="majorAscii"/>
                <w:noProof w:val="0"/>
                <w:color w:val="auto"/>
                <w:sz w:val="22"/>
                <w:szCs w:val="22"/>
                <w:lang w:val="en-GB"/>
              </w:rPr>
              <w:t xml:space="preserve"> UK evaluations of residential/outdoor programmes report stronger relationships, sense of belonging and confidence—mechanisms that underpin behaviour and learning</w:t>
            </w:r>
          </w:p>
          <w:p w:rsidR="1D3B56A8" w:rsidP="1D3B56A8" w:rsidRDefault="1D3B56A8" w14:paraId="024A7C7A" w14:textId="116B51EF">
            <w:pPr>
              <w:pStyle w:val="Normal"/>
              <w:spacing w:before="0" w:beforeAutospacing="off" w:after="0" w:afterAutospacing="off" w:line="259"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p>
          <w:p w:rsidR="282B4B2D" w:rsidP="1D3B56A8" w:rsidRDefault="282B4B2D" w14:paraId="5301C379" w14:textId="733FA17A">
            <w:pPr>
              <w:spacing w:line="300" w:lineRule="auto"/>
              <w:jc w:val="both"/>
              <w:rPr>
                <w:rFonts w:ascii="Calibri" w:hAnsi="Calibri" w:eastAsia="Calibri" w:cs="Calibri" w:asciiTheme="minorAscii" w:hAnsiTheme="minorAscii" w:eastAsiaTheme="minorAscii" w:cstheme="minorAscii"/>
                <w:b w:val="1"/>
                <w:bCs w:val="1"/>
                <w:i w:val="0"/>
                <w:iCs w:val="0"/>
                <w:noProof w:val="0"/>
                <w:color w:val="00B050"/>
                <w:sz w:val="21"/>
                <w:szCs w:val="21"/>
                <w:lang w:val="en-GB"/>
              </w:rPr>
            </w:pPr>
            <w:r w:rsidRPr="1D3B56A8" w:rsidR="282B4B2D">
              <w:rPr>
                <w:rFonts w:ascii="Calibri" w:hAnsi="Calibri" w:eastAsia="Calibri" w:cs="Calibri" w:asciiTheme="minorAscii" w:hAnsiTheme="minorAscii" w:eastAsiaTheme="minorAscii" w:cstheme="minorAscii"/>
                <w:b w:val="1"/>
                <w:bCs w:val="1"/>
                <w:i w:val="0"/>
                <w:iCs w:val="0"/>
                <w:noProof w:val="0"/>
                <w:color w:val="00B050"/>
                <w:sz w:val="21"/>
                <w:szCs w:val="21"/>
                <w:lang w:val="en-GB"/>
              </w:rPr>
              <w:t>Impact</w:t>
            </w:r>
          </w:p>
          <w:p w:rsidR="282B4B2D" w:rsidP="1D3B56A8" w:rsidRDefault="282B4B2D" w14:paraId="4DE59BD1" w14:textId="4AD14195">
            <w:pPr>
              <w:pStyle w:val="ListParagraph"/>
              <w:numPr>
                <w:ilvl w:val="0"/>
                <w:numId w:val="22"/>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282B4B2D">
              <w:rPr>
                <w:rFonts w:ascii="Calibri" w:hAnsi="Calibri" w:eastAsia="Calibri" w:cs="Calibri" w:asciiTheme="minorAscii" w:hAnsiTheme="minorAscii" w:eastAsiaTheme="minorAscii" w:cstheme="minorAscii"/>
                <w:b w:val="0"/>
                <w:bCs w:val="0"/>
                <w:i w:val="0"/>
                <w:iCs w:val="0"/>
                <w:noProof w:val="0"/>
                <w:color w:val="00B050"/>
                <w:sz w:val="21"/>
                <w:szCs w:val="21"/>
                <w:lang w:val="en-GB"/>
              </w:rPr>
              <w:t>Improved pupil regulation, wellbeing and readiness to learn.</w:t>
            </w:r>
          </w:p>
          <w:p w:rsidR="282B4B2D" w:rsidP="1D3B56A8" w:rsidRDefault="282B4B2D" w14:paraId="6DC102FB" w14:textId="4F189495">
            <w:pPr>
              <w:pStyle w:val="ListParagraph"/>
              <w:numPr>
                <w:ilvl w:val="0"/>
                <w:numId w:val="22"/>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282B4B2D">
              <w:rPr>
                <w:rFonts w:ascii="Calibri" w:hAnsi="Calibri" w:eastAsia="Calibri" w:cs="Calibri" w:asciiTheme="minorAscii" w:hAnsiTheme="minorAscii" w:eastAsiaTheme="minorAscii" w:cstheme="minorAscii"/>
                <w:b w:val="0"/>
                <w:bCs w:val="0"/>
                <w:i w:val="0"/>
                <w:iCs w:val="0"/>
                <w:noProof w:val="0"/>
                <w:color w:val="00B050"/>
                <w:sz w:val="21"/>
                <w:szCs w:val="21"/>
                <w:lang w:val="en-GB"/>
              </w:rPr>
              <w:t>Increased engagement, communication and confidence in a supportive outdoor environment.</w:t>
            </w:r>
          </w:p>
          <w:p w:rsidR="282B4B2D" w:rsidP="1D3B56A8" w:rsidRDefault="282B4B2D" w14:paraId="51A9514A" w14:textId="32E7A1FC">
            <w:pPr>
              <w:spacing w:line="300" w:lineRule="auto"/>
              <w:jc w:val="both"/>
              <w:rPr>
                <w:rFonts w:ascii="Calibri" w:hAnsi="Calibri" w:eastAsia="Calibri" w:cs="Calibri" w:asciiTheme="minorAscii" w:hAnsiTheme="minorAscii" w:eastAsiaTheme="minorAscii" w:cstheme="minorAscii"/>
                <w:b w:val="1"/>
                <w:bCs w:val="1"/>
                <w:i w:val="0"/>
                <w:iCs w:val="0"/>
                <w:noProof w:val="0"/>
                <w:color w:val="00B050"/>
                <w:sz w:val="21"/>
                <w:szCs w:val="21"/>
                <w:lang w:val="en-GB"/>
              </w:rPr>
            </w:pPr>
            <w:r w:rsidRPr="1D3B56A8" w:rsidR="282B4B2D">
              <w:rPr>
                <w:rFonts w:ascii="Calibri" w:hAnsi="Calibri" w:eastAsia="Calibri" w:cs="Calibri" w:asciiTheme="minorAscii" w:hAnsiTheme="minorAscii" w:eastAsiaTheme="minorAscii" w:cstheme="minorAscii"/>
                <w:b w:val="1"/>
                <w:bCs w:val="1"/>
                <w:i w:val="0"/>
                <w:iCs w:val="0"/>
                <w:noProof w:val="0"/>
                <w:color w:val="00B050"/>
                <w:sz w:val="21"/>
                <w:szCs w:val="21"/>
                <w:lang w:val="en-GB"/>
              </w:rPr>
              <w:t>E</w:t>
            </w:r>
            <w:r w:rsidRPr="1D3B56A8" w:rsidR="282B4B2D">
              <w:rPr>
                <w:rFonts w:ascii="Calibri" w:hAnsi="Calibri" w:eastAsia="Calibri" w:cs="Calibri" w:asciiTheme="minorAscii" w:hAnsiTheme="minorAscii" w:eastAsiaTheme="minorAscii" w:cstheme="minorAscii"/>
                <w:b w:val="1"/>
                <w:bCs w:val="1"/>
                <w:i w:val="0"/>
                <w:iCs w:val="0"/>
                <w:noProof w:val="0"/>
                <w:color w:val="00B050"/>
                <w:sz w:val="21"/>
                <w:szCs w:val="21"/>
                <w:lang w:val="en-GB"/>
              </w:rPr>
              <w:t>vidence</w:t>
            </w:r>
          </w:p>
          <w:p w:rsidR="282B4B2D" w:rsidP="1D3B56A8" w:rsidRDefault="282B4B2D" w14:paraId="6446C280" w14:textId="42C8CE55">
            <w:pPr>
              <w:pStyle w:val="ListParagraph"/>
              <w:numPr>
                <w:ilvl w:val="0"/>
                <w:numId w:val="23"/>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282B4B2D">
              <w:rPr>
                <w:rFonts w:ascii="Calibri" w:hAnsi="Calibri" w:eastAsia="Calibri" w:cs="Calibri" w:asciiTheme="minorAscii" w:hAnsiTheme="minorAscii" w:eastAsiaTheme="minorAscii" w:cstheme="minorAscii"/>
                <w:b w:val="0"/>
                <w:bCs w:val="0"/>
                <w:i w:val="0"/>
                <w:iCs w:val="0"/>
                <w:noProof w:val="0"/>
                <w:color w:val="00B050"/>
                <w:sz w:val="21"/>
                <w:szCs w:val="21"/>
                <w:lang w:val="en-GB"/>
              </w:rPr>
              <w:t>Lynsey R appointed as Forest School HLTA Lead; provision is now consistently delivered across the full week.</w:t>
            </w:r>
          </w:p>
          <w:p w:rsidR="282B4B2D" w:rsidP="1D3B56A8" w:rsidRDefault="282B4B2D" w14:paraId="6981FAA5" w14:textId="217C467E">
            <w:pPr>
              <w:pStyle w:val="ListParagraph"/>
              <w:numPr>
                <w:ilvl w:val="0"/>
                <w:numId w:val="23"/>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282B4B2D">
              <w:rPr>
                <w:rFonts w:ascii="Calibri" w:hAnsi="Calibri" w:eastAsia="Calibri" w:cs="Calibri" w:asciiTheme="minorAscii" w:hAnsiTheme="minorAscii" w:eastAsiaTheme="minorAscii" w:cstheme="minorAscii"/>
                <w:b w:val="0"/>
                <w:bCs w:val="0"/>
                <w:i w:val="0"/>
                <w:iCs w:val="0"/>
                <w:noProof w:val="0"/>
                <w:color w:val="00B050"/>
                <w:sz w:val="21"/>
                <w:szCs w:val="21"/>
                <w:lang w:val="en-GB"/>
              </w:rPr>
              <w:t>Pupil progress meetings and EFL evidence demonstrate sustained high levels of engagement.</w:t>
            </w:r>
          </w:p>
          <w:p w:rsidR="282B4B2D" w:rsidP="1D3B56A8" w:rsidRDefault="282B4B2D" w14:paraId="51B60805" w14:textId="24CDFBD3">
            <w:pPr>
              <w:pStyle w:val="ListParagraph"/>
              <w:numPr>
                <w:ilvl w:val="0"/>
                <w:numId w:val="23"/>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282B4B2D">
              <w:rPr>
                <w:rFonts w:ascii="Calibri" w:hAnsi="Calibri" w:eastAsia="Calibri" w:cs="Calibri" w:asciiTheme="minorAscii" w:hAnsiTheme="minorAscii" w:eastAsiaTheme="minorAscii" w:cstheme="minorAscii"/>
                <w:b w:val="0"/>
                <w:bCs w:val="0"/>
                <w:i w:val="0"/>
                <w:iCs w:val="0"/>
                <w:noProof w:val="0"/>
                <w:color w:val="00B050"/>
                <w:sz w:val="21"/>
                <w:szCs w:val="21"/>
                <w:lang w:val="en-GB"/>
              </w:rPr>
              <w:t>Effective use of sensory integration strategies (e.g. swings, heavy work) supports regulation and emotional wellbeing.</w:t>
            </w:r>
          </w:p>
          <w:p w:rsidR="282B4B2D" w:rsidP="1D3B56A8" w:rsidRDefault="282B4B2D" w14:paraId="6B877BC1" w14:textId="042A8A2F">
            <w:pPr>
              <w:pStyle w:val="ListParagraph"/>
              <w:numPr>
                <w:ilvl w:val="0"/>
                <w:numId w:val="23"/>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282B4B2D">
              <w:rPr>
                <w:rFonts w:ascii="Calibri" w:hAnsi="Calibri" w:eastAsia="Calibri" w:cs="Calibri" w:asciiTheme="minorAscii" w:hAnsiTheme="minorAscii" w:eastAsiaTheme="minorAscii" w:cstheme="minorAscii"/>
                <w:b w:val="0"/>
                <w:bCs w:val="0"/>
                <w:i w:val="0"/>
                <w:iCs w:val="0"/>
                <w:noProof w:val="0"/>
                <w:color w:val="00B050"/>
                <w:sz w:val="21"/>
                <w:szCs w:val="21"/>
                <w:lang w:val="en-GB"/>
              </w:rPr>
              <w:t>Structured outdoor experiences include planned opportunities for downtime, sensory exploration and curiosity-led learning, enabling pupils to self-regulate and engage more effectively.</w:t>
            </w:r>
          </w:p>
          <w:p w:rsidR="282B4B2D" w:rsidP="1D3B56A8" w:rsidRDefault="282B4B2D" w14:paraId="3144BEFD" w14:textId="176E8449">
            <w:pPr>
              <w:pStyle w:val="ListParagraph"/>
              <w:numPr>
                <w:ilvl w:val="0"/>
                <w:numId w:val="23"/>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282B4B2D">
              <w:rPr>
                <w:rFonts w:ascii="Calibri" w:hAnsi="Calibri" w:eastAsia="Calibri" w:cs="Calibri" w:asciiTheme="minorAscii" w:hAnsiTheme="minorAscii" w:eastAsiaTheme="minorAscii" w:cstheme="minorAscii"/>
                <w:b w:val="0"/>
                <w:bCs w:val="0"/>
                <w:i w:val="0"/>
                <w:iCs w:val="0"/>
                <w:noProof w:val="0"/>
                <w:color w:val="00B050"/>
                <w:sz w:val="21"/>
                <w:szCs w:val="21"/>
                <w:lang w:val="en-GB"/>
              </w:rPr>
              <w:t>Ongoing professional development undertaken by the HLTA Lead continues to strengthen provision.</w:t>
            </w:r>
          </w:p>
          <w:p w:rsidR="282B4B2D" w:rsidP="1D3B56A8" w:rsidRDefault="282B4B2D" w14:paraId="78B91406" w14:textId="457D6802">
            <w:pPr>
              <w:spacing w:line="300" w:lineRule="auto"/>
              <w:jc w:val="both"/>
              <w:rPr>
                <w:rFonts w:ascii="Calibri" w:hAnsi="Calibri" w:eastAsia="Calibri" w:cs="Calibri" w:asciiTheme="minorAscii" w:hAnsiTheme="minorAscii" w:eastAsiaTheme="minorAscii" w:cstheme="minorAscii"/>
                <w:b w:val="1"/>
                <w:bCs w:val="1"/>
                <w:i w:val="0"/>
                <w:iCs w:val="0"/>
                <w:noProof w:val="0"/>
                <w:color w:val="00B050"/>
                <w:sz w:val="21"/>
                <w:szCs w:val="21"/>
                <w:lang w:val="en-GB"/>
              </w:rPr>
            </w:pPr>
            <w:r w:rsidRPr="1D3B56A8" w:rsidR="282B4B2D">
              <w:rPr>
                <w:rFonts w:ascii="Calibri" w:hAnsi="Calibri" w:eastAsia="Calibri" w:cs="Calibri" w:asciiTheme="minorAscii" w:hAnsiTheme="minorAscii" w:eastAsiaTheme="minorAscii" w:cstheme="minorAscii"/>
                <w:b w:val="1"/>
                <w:bCs w:val="1"/>
                <w:i w:val="0"/>
                <w:iCs w:val="0"/>
                <w:noProof w:val="0"/>
                <w:color w:val="00B050"/>
                <w:sz w:val="21"/>
                <w:szCs w:val="21"/>
                <w:lang w:val="en-GB"/>
              </w:rPr>
              <w:t>Next Steps</w:t>
            </w:r>
          </w:p>
          <w:p w:rsidR="282B4B2D" w:rsidP="1D3B56A8" w:rsidRDefault="282B4B2D" w14:paraId="52489791" w14:textId="19550110">
            <w:pPr>
              <w:pStyle w:val="ListParagraph"/>
              <w:numPr>
                <w:ilvl w:val="0"/>
                <w:numId w:val="24"/>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282B4B2D">
              <w:rPr>
                <w:rFonts w:ascii="Calibri" w:hAnsi="Calibri" w:eastAsia="Calibri" w:cs="Calibri" w:asciiTheme="minorAscii" w:hAnsiTheme="minorAscii" w:eastAsiaTheme="minorAscii" w:cstheme="minorAscii"/>
                <w:b w:val="0"/>
                <w:bCs w:val="0"/>
                <w:i w:val="0"/>
                <w:iCs w:val="0"/>
                <w:noProof w:val="0"/>
                <w:color w:val="00B050"/>
                <w:sz w:val="21"/>
                <w:szCs w:val="21"/>
                <w:lang w:val="en-GB"/>
              </w:rPr>
              <w:t>Build on established practice by further embedding Forest School approaches within individual learning and regulation plans to maximise impact on pupil outcomes.</w:t>
            </w:r>
          </w:p>
          <w:p w:rsidR="1D3B56A8" w:rsidP="1D3B56A8" w:rsidRDefault="1D3B56A8" w14:paraId="1F4438F9" w14:textId="672BE284">
            <w:pPr>
              <w:pStyle w:val="Normal"/>
              <w:spacing w:before="0" w:beforeAutospacing="off" w:after="0" w:afterAutospacing="off" w:line="259"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p>
          <w:p w:rsidR="00E076E0" w:rsidP="18E71193" w:rsidRDefault="009A0FB1" w14:paraId="5634148F" w14:textId="61F5BEE1">
            <w:pPr>
              <w:pStyle w:val="Normal"/>
              <w:spacing w:after="0" w:line="259" w:lineRule="auto"/>
              <w:ind w:left="0" w:firstLine="0"/>
              <w:rPr>
                <w:rFonts w:ascii="Calibri Light" w:hAnsi="Calibri Light" w:eastAsia="Calibri Light" w:cs="Calibri Light" w:asciiTheme="majorAscii" w:hAnsiTheme="majorAscii" w:eastAsiaTheme="majorAscii" w:cstheme="majorAscii"/>
                <w:noProof w:val="0"/>
                <w:color w:val="auto"/>
                <w:sz w:val="22"/>
                <w:szCs w:val="22"/>
                <w:lang w:val="en-GB"/>
              </w:rPr>
            </w:pPr>
          </w:p>
        </w:tc>
        <w:tc>
          <w:tcPr>
            <w:tcW w:w="23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21541173" w:rsidRDefault="00194E23" w14:paraId="2705912F" w14:textId="26131F73">
            <w:pPr>
              <w:spacing w:after="0" w:line="259" w:lineRule="auto"/>
              <w:ind w:left="0" w:firstLine="0"/>
              <w:rPr>
                <w:color w:val="0D0D0D" w:themeColor="text1" w:themeTint="F2" w:themeShade="FF"/>
              </w:rPr>
            </w:pPr>
          </w:p>
        </w:tc>
      </w:tr>
      <w:tr w:rsidR="00E076E0" w:rsidTr="1D3B56A8" w14:paraId="09C05620" w14:textId="77777777">
        <w:trPr>
          <w:trHeight w:val="2446"/>
        </w:trPr>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32A92ECC" w14:textId="61567FE6">
            <w:pPr>
              <w:pStyle w:val="Normal"/>
              <w:spacing w:after="60" w:line="242" w:lineRule="auto"/>
              <w:ind w:left="60" w:firstLine="0"/>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378385EB">
              <w:rPr>
                <w:rFonts w:ascii="Calibri Light" w:hAnsi="Calibri Light" w:eastAsia="Calibri Light" w:cs="Calibri Light" w:asciiTheme="majorAscii" w:hAnsiTheme="majorAscii" w:eastAsiaTheme="majorAscii" w:cstheme="majorAscii"/>
                <w:noProof w:val="0"/>
                <w:color w:val="auto"/>
                <w:sz w:val="22"/>
                <w:szCs w:val="22"/>
                <w:lang w:val="en-GB"/>
              </w:rPr>
              <w:t xml:space="preserve">Staff training </w:t>
            </w:r>
            <w:r w:rsidRPr="18E71193" w:rsidR="1313EBE6">
              <w:rPr>
                <w:rFonts w:ascii="Calibri Light" w:hAnsi="Calibri Light" w:eastAsia="Calibri Light" w:cs="Calibri Light" w:asciiTheme="majorAscii" w:hAnsiTheme="majorAscii" w:eastAsiaTheme="majorAscii" w:cstheme="majorAscii"/>
                <w:noProof w:val="0"/>
                <w:color w:val="auto"/>
                <w:sz w:val="22"/>
                <w:szCs w:val="22"/>
                <w:lang w:val="en-GB"/>
              </w:rPr>
              <w:t xml:space="preserve">for </w:t>
            </w:r>
            <w:r w:rsidRPr="18E71193" w:rsidR="2DD25BE3">
              <w:rPr>
                <w:rFonts w:ascii="Calibri Light" w:hAnsi="Calibri Light" w:eastAsia="Calibri Light" w:cs="Calibri Light" w:asciiTheme="majorAscii" w:hAnsiTheme="majorAscii" w:eastAsiaTheme="majorAscii" w:cstheme="majorAscii"/>
                <w:noProof w:val="0"/>
                <w:color w:val="auto"/>
                <w:sz w:val="22"/>
                <w:szCs w:val="22"/>
                <w:lang w:val="en-GB"/>
              </w:rPr>
              <w:t xml:space="preserve"> Attention</w:t>
            </w:r>
            <w:r w:rsidRPr="18E71193" w:rsidR="2DD25BE3">
              <w:rPr>
                <w:rFonts w:ascii="Calibri Light" w:hAnsi="Calibri Light" w:eastAsia="Calibri Light" w:cs="Calibri Light" w:asciiTheme="majorAscii" w:hAnsiTheme="majorAscii" w:eastAsiaTheme="majorAscii" w:cstheme="majorAscii"/>
                <w:noProof w:val="0"/>
                <w:color w:val="auto"/>
                <w:sz w:val="22"/>
                <w:szCs w:val="22"/>
                <w:lang w:val="en-GB"/>
              </w:rPr>
              <w:t xml:space="preserve"> Autism and Curiosity Programme </w:t>
            </w:r>
          </w:p>
          <w:p w:rsidR="00E076E0" w:rsidP="18E71193" w:rsidRDefault="00194E23" w14:paraId="114F3650" w14:textId="74CB3F99">
            <w:pPr>
              <w:pStyle w:val="Normal"/>
              <w:spacing w:after="60" w:line="242" w:lineRule="auto"/>
              <w:ind w:left="60" w:firstLine="0"/>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54601798">
              <w:rPr>
                <w:rFonts w:ascii="Calibri Light" w:hAnsi="Calibri Light" w:eastAsia="Calibri Light" w:cs="Calibri Light" w:asciiTheme="majorAscii" w:hAnsiTheme="majorAscii" w:eastAsiaTheme="majorAscii" w:cstheme="majorAscii"/>
                <w:noProof w:val="0"/>
                <w:color w:val="auto"/>
                <w:sz w:val="22"/>
                <w:szCs w:val="22"/>
                <w:lang w:val="en-GB"/>
              </w:rPr>
              <w:t>(£1,000)</w:t>
            </w:r>
          </w:p>
        </w:tc>
        <w:tc>
          <w:tcPr>
            <w:tcW w:w="4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880916" w:rsidR="00880916" w:rsidP="18E71193" w:rsidRDefault="00880916" w14:paraId="7207B6B7" w14:textId="212F9E46">
            <w:pPr>
              <w:pStyle w:val="Normal"/>
              <w:spacing w:before="0" w:beforeAutospacing="on" w:after="0" w:afterAutospacing="on" w:line="259" w:lineRule="auto"/>
              <w:ind w:left="0" w:hanging="0"/>
              <w:jc w:val="both"/>
              <w:rPr>
                <w:rFonts w:ascii="Calibri Light" w:hAnsi="Calibri Light" w:eastAsia="Calibri Light" w:cs="Calibri Light" w:asciiTheme="majorAscii" w:hAnsiTheme="majorAscii" w:eastAsiaTheme="majorAscii" w:cstheme="majorAscii"/>
                <w:b w:val="1"/>
                <w:bCs w:val="1"/>
                <w:noProof w:val="0"/>
                <w:color w:val="auto"/>
                <w:sz w:val="22"/>
                <w:szCs w:val="22"/>
                <w:lang w:val="en-GB"/>
              </w:rPr>
            </w:pPr>
            <w:r w:rsidRPr="18E71193" w:rsidR="6A1CE74F">
              <w:rPr>
                <w:rFonts w:ascii="Calibri Light" w:hAnsi="Calibri Light" w:eastAsia="Calibri Light" w:cs="Calibri Light" w:asciiTheme="majorAscii" w:hAnsiTheme="majorAscii" w:eastAsiaTheme="majorAscii" w:cstheme="majorAscii"/>
                <w:b w:val="1"/>
                <w:bCs w:val="1"/>
                <w:noProof w:val="0"/>
                <w:color w:val="auto"/>
                <w:sz w:val="22"/>
                <w:szCs w:val="22"/>
                <w:lang w:val="en-GB"/>
              </w:rPr>
              <w:t>Regulation and readiness to lear</w:t>
            </w:r>
            <w:r w:rsidRPr="18E71193" w:rsidR="227C3B8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n</w:t>
            </w:r>
          </w:p>
          <w:p w:rsidRPr="00880916" w:rsidR="00880916" w:rsidP="18E71193" w:rsidRDefault="00880916" w14:paraId="4F93FDDD" w14:textId="7796E23B">
            <w:pPr>
              <w:pStyle w:val="Normal"/>
              <w:spacing w:before="0" w:beforeAutospacing="on" w:after="0" w:afterAutospacing="on" w:line="259" w:lineRule="auto"/>
              <w:ind w:left="0" w:hanging="0"/>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6A1CE74F">
              <w:rPr>
                <w:rFonts w:ascii="Calibri Light" w:hAnsi="Calibri Light" w:eastAsia="Calibri Light" w:cs="Calibri Light" w:asciiTheme="majorAscii" w:hAnsiTheme="majorAscii" w:eastAsiaTheme="majorAscii" w:cstheme="majorAscii"/>
                <w:noProof w:val="0"/>
                <w:color w:val="auto"/>
                <w:sz w:val="22"/>
                <w:szCs w:val="22"/>
                <w:lang w:val="en-GB"/>
              </w:rPr>
              <w:t xml:space="preserve">Structured, predictable AA sessions (and the 1:1 Curiosity precursor) help pupils settle, </w:t>
            </w:r>
            <w:r w:rsidRPr="18E71193" w:rsidR="6A1CE74F">
              <w:rPr>
                <w:rFonts w:ascii="Calibri Light" w:hAnsi="Calibri Light" w:eastAsia="Calibri Light" w:cs="Calibri Light" w:asciiTheme="majorAscii" w:hAnsiTheme="majorAscii" w:eastAsiaTheme="majorAscii" w:cstheme="majorAscii"/>
                <w:noProof w:val="0"/>
                <w:color w:val="auto"/>
                <w:sz w:val="22"/>
                <w:szCs w:val="22"/>
                <w:lang w:val="en-GB"/>
              </w:rPr>
              <w:t>attend</w:t>
            </w:r>
            <w:r w:rsidRPr="18E71193" w:rsidR="6A1CE74F">
              <w:rPr>
                <w:rFonts w:ascii="Calibri Light" w:hAnsi="Calibri Light" w:eastAsia="Calibri Light" w:cs="Calibri Light" w:asciiTheme="majorAscii" w:hAnsiTheme="majorAscii" w:eastAsiaTheme="majorAscii" w:cstheme="majorAscii"/>
                <w:noProof w:val="0"/>
                <w:color w:val="auto"/>
                <w:sz w:val="22"/>
                <w:szCs w:val="22"/>
                <w:lang w:val="en-GB"/>
              </w:rPr>
              <w:t xml:space="preserve"> and remain on task; specialist-setting case studies report better sustained attention and session engagement when routines are delivered with fidelity.</w:t>
            </w:r>
          </w:p>
          <w:p w:rsidRPr="00880916" w:rsidR="00880916" w:rsidP="18E71193" w:rsidRDefault="00880916" w14:paraId="1249B641" w14:textId="00224E62">
            <w:pPr>
              <w:pStyle w:val="Normal"/>
              <w:spacing w:beforeAutospacing="on" w:after="0" w:afterAutospacing="on" w:line="259" w:lineRule="auto"/>
              <w:ind w:left="0" w:hanging="0"/>
              <w:jc w:val="both"/>
              <w:rPr>
                <w:rFonts w:ascii="Calibri Light" w:hAnsi="Calibri Light" w:eastAsia="Calibri Light" w:cs="Calibri Light" w:asciiTheme="majorAscii" w:hAnsiTheme="majorAscii" w:eastAsiaTheme="majorAscii" w:cstheme="majorAscii"/>
                <w:b w:val="1"/>
                <w:bCs w:val="1"/>
                <w:noProof w:val="0"/>
                <w:color w:val="auto"/>
                <w:sz w:val="22"/>
                <w:szCs w:val="22"/>
                <w:lang w:val="en-GB"/>
              </w:rPr>
            </w:pPr>
            <w:r w:rsidRPr="18E71193" w:rsidR="7FB60572">
              <w:rPr>
                <w:rFonts w:ascii="Calibri Light" w:hAnsi="Calibri Light" w:eastAsia="Calibri Light" w:cs="Calibri Light" w:asciiTheme="majorAscii" w:hAnsiTheme="majorAscii" w:eastAsiaTheme="majorAscii" w:cstheme="majorAscii"/>
                <w:b w:val="1"/>
                <w:bCs w:val="1"/>
                <w:noProof w:val="0"/>
                <w:color w:val="auto"/>
                <w:sz w:val="22"/>
                <w:szCs w:val="22"/>
                <w:lang w:val="en-GB"/>
              </w:rPr>
              <w:t>Increased engagement &amp; joint attention</w:t>
            </w:r>
          </w:p>
          <w:p w:rsidRPr="00880916" w:rsidR="00880916" w:rsidP="18E71193" w:rsidRDefault="00880916" w14:paraId="197CB1FB" w14:textId="70C4215D">
            <w:pPr>
              <w:pStyle w:val="Normal"/>
              <w:spacing w:after="0" w:afterAutospacing="off"/>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7FB60572">
              <w:rPr>
                <w:rFonts w:ascii="Calibri Light" w:hAnsi="Calibri Light" w:eastAsia="Calibri Light" w:cs="Calibri Light" w:asciiTheme="majorAscii" w:hAnsiTheme="majorAscii" w:eastAsiaTheme="majorAscii" w:cstheme="majorAscii"/>
                <w:noProof w:val="0"/>
                <w:color w:val="auto"/>
                <w:sz w:val="22"/>
                <w:szCs w:val="22"/>
                <w:lang w:val="en-GB"/>
              </w:rPr>
              <w:t xml:space="preserve">AA explicitly targets joint attention and engagement in adult-led tasks; specialist evaluations show </w:t>
            </w:r>
            <w:r w:rsidRPr="18E71193" w:rsidR="7FB60572">
              <w:rPr>
                <w:rFonts w:ascii="Calibri Light" w:hAnsi="Calibri Light" w:eastAsia="Calibri Light" w:cs="Calibri Light" w:asciiTheme="majorAscii" w:hAnsiTheme="majorAscii" w:eastAsiaTheme="majorAscii" w:cstheme="majorAscii"/>
                <w:noProof w:val="0"/>
                <w:color w:val="auto"/>
                <w:sz w:val="22"/>
                <w:szCs w:val="22"/>
                <w:lang w:val="en-GB"/>
              </w:rPr>
              <w:t>increased attention during adult-led activities</w:t>
            </w:r>
            <w:r w:rsidRPr="18E71193" w:rsidR="7FB60572">
              <w:rPr>
                <w:rFonts w:ascii="Calibri Light" w:hAnsi="Calibri Light" w:eastAsia="Calibri Light" w:cs="Calibri Light" w:asciiTheme="majorAscii" w:hAnsiTheme="majorAscii" w:eastAsiaTheme="majorAscii" w:cstheme="majorAscii"/>
                <w:noProof w:val="0"/>
                <w:color w:val="auto"/>
                <w:sz w:val="22"/>
                <w:szCs w:val="22"/>
                <w:lang w:val="en-GB"/>
              </w:rPr>
              <w:t xml:space="preserve"> and emerging joint-attention gains for neuro-diverse pupils.</w:t>
            </w:r>
          </w:p>
          <w:p w:rsidRPr="00880916" w:rsidR="00880916" w:rsidP="18E71193" w:rsidRDefault="00880916" w14:paraId="478134A5" w14:textId="39BEA772">
            <w:pPr>
              <w:pStyle w:val="Normal"/>
              <w:spacing w:after="0" w:afterAutospacing="off"/>
              <w:jc w:val="both"/>
              <w:rPr>
                <w:rFonts w:ascii="Calibri Light" w:hAnsi="Calibri Light" w:eastAsia="Calibri Light" w:cs="Calibri Light" w:asciiTheme="majorAscii" w:hAnsiTheme="majorAscii" w:eastAsiaTheme="majorAscii" w:cstheme="majorAscii"/>
                <w:b w:val="1"/>
                <w:bCs w:val="1"/>
                <w:noProof w:val="0"/>
                <w:color w:val="auto"/>
                <w:sz w:val="22"/>
                <w:szCs w:val="22"/>
                <w:lang w:val="en-GB"/>
              </w:rPr>
            </w:pPr>
            <w:r w:rsidRPr="18E71193" w:rsidR="349660FB">
              <w:rPr>
                <w:rFonts w:ascii="Calibri Light" w:hAnsi="Calibri Light" w:eastAsia="Calibri Light" w:cs="Calibri Light" w:asciiTheme="majorAscii" w:hAnsiTheme="majorAscii" w:eastAsiaTheme="majorAscii" w:cstheme="majorAscii"/>
                <w:b w:val="1"/>
                <w:bCs w:val="1"/>
                <w:noProof w:val="0"/>
                <w:color w:val="auto"/>
                <w:sz w:val="22"/>
                <w:szCs w:val="22"/>
                <w:lang w:val="en-GB"/>
              </w:rPr>
              <w:t>Communication &amp; early interaction gains</w:t>
            </w:r>
          </w:p>
          <w:p w:rsidRPr="00880916" w:rsidR="00880916" w:rsidP="18E71193" w:rsidRDefault="00880916" w14:paraId="42CF6410" w14:textId="09A55871">
            <w:pPr>
              <w:pStyle w:val="Normal"/>
              <w:spacing w:after="0" w:afterAutospacing="off"/>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349660FB">
              <w:rPr>
                <w:rFonts w:ascii="Calibri Light" w:hAnsi="Calibri Light" w:eastAsia="Calibri Light" w:cs="Calibri Light" w:asciiTheme="majorAscii" w:hAnsiTheme="majorAscii" w:eastAsiaTheme="majorAscii" w:cstheme="majorAscii"/>
                <w:noProof w:val="0"/>
                <w:color w:val="auto"/>
                <w:sz w:val="22"/>
                <w:szCs w:val="22"/>
                <w:lang w:val="en-GB"/>
              </w:rPr>
              <w:t xml:space="preserve">The Curiosity Programme builds </w:t>
            </w:r>
            <w:r w:rsidRPr="18E71193" w:rsidR="349660FB">
              <w:rPr>
                <w:rFonts w:ascii="Calibri Light" w:hAnsi="Calibri Light" w:eastAsia="Calibri Light" w:cs="Calibri Light" w:asciiTheme="majorAscii" w:hAnsiTheme="majorAscii" w:eastAsiaTheme="majorAscii" w:cstheme="majorAscii"/>
                <w:noProof w:val="0"/>
                <w:color w:val="auto"/>
                <w:sz w:val="22"/>
                <w:szCs w:val="22"/>
                <w:lang w:val="en-GB"/>
              </w:rPr>
              <w:t>pre-verbal social communication</w:t>
            </w:r>
            <w:r w:rsidRPr="18E71193" w:rsidR="349660FB">
              <w:rPr>
                <w:rFonts w:ascii="Calibri Light" w:hAnsi="Calibri Light" w:eastAsia="Calibri Light" w:cs="Calibri Light" w:asciiTheme="majorAscii" w:hAnsiTheme="majorAscii" w:eastAsiaTheme="majorAscii" w:cstheme="majorAscii"/>
                <w:noProof w:val="0"/>
                <w:color w:val="auto"/>
                <w:sz w:val="22"/>
                <w:szCs w:val="22"/>
                <w:lang w:val="en-GB"/>
              </w:rPr>
              <w:t xml:space="preserve">, connection with a trusted adult, and early play—useful for pupils not yet ready for groups; AA then generalises this into small-group routines. EEF’s broader evidence on </w:t>
            </w:r>
            <w:r w:rsidRPr="18E71193" w:rsidR="349660FB">
              <w:rPr>
                <w:rFonts w:ascii="Calibri Light" w:hAnsi="Calibri Light" w:eastAsia="Calibri Light" w:cs="Calibri Light" w:asciiTheme="majorAscii" w:hAnsiTheme="majorAscii" w:eastAsiaTheme="majorAscii" w:cstheme="majorAscii"/>
                <w:noProof w:val="0"/>
                <w:color w:val="auto"/>
                <w:sz w:val="22"/>
                <w:szCs w:val="22"/>
                <w:lang w:val="en-GB"/>
              </w:rPr>
              <w:t>oral language interventions (+6 months)</w:t>
            </w:r>
            <w:r w:rsidRPr="18E71193" w:rsidR="349660FB">
              <w:rPr>
                <w:rFonts w:ascii="Calibri Light" w:hAnsi="Calibri Light" w:eastAsia="Calibri Light" w:cs="Calibri Light" w:asciiTheme="majorAscii" w:hAnsiTheme="majorAscii" w:eastAsiaTheme="majorAscii" w:cstheme="majorAscii"/>
                <w:noProof w:val="0"/>
                <w:color w:val="auto"/>
                <w:sz w:val="22"/>
                <w:szCs w:val="22"/>
                <w:lang w:val="en-GB"/>
              </w:rPr>
              <w:t xml:space="preserve"> supports investing in staff-led communication approaches.</w:t>
            </w:r>
          </w:p>
          <w:p w:rsidRPr="00880916" w:rsidR="00880916" w:rsidP="18E71193" w:rsidRDefault="00880916" w14:paraId="0665220F" w14:textId="6403F84C">
            <w:pPr>
              <w:pStyle w:val="Normal"/>
              <w:spacing w:after="0" w:afterAutospacing="off"/>
              <w:jc w:val="both"/>
              <w:rPr>
                <w:rFonts w:ascii="Calibri Light" w:hAnsi="Calibri Light" w:eastAsia="Calibri Light" w:cs="Calibri Light" w:asciiTheme="majorAscii" w:hAnsiTheme="majorAscii" w:eastAsiaTheme="majorAscii" w:cstheme="majorAscii"/>
                <w:b w:val="1"/>
                <w:bCs w:val="1"/>
                <w:noProof w:val="0"/>
                <w:color w:val="auto"/>
                <w:sz w:val="22"/>
                <w:szCs w:val="22"/>
                <w:lang w:val="en-GB"/>
              </w:rPr>
            </w:pPr>
            <w:r w:rsidRPr="18E71193" w:rsidR="02799854">
              <w:rPr>
                <w:rFonts w:ascii="Calibri Light" w:hAnsi="Calibri Light" w:eastAsia="Calibri Light" w:cs="Calibri Light" w:asciiTheme="majorAscii" w:hAnsiTheme="majorAscii" w:eastAsiaTheme="majorAscii" w:cstheme="majorAscii"/>
                <w:b w:val="1"/>
                <w:bCs w:val="1"/>
                <w:noProof w:val="0"/>
                <w:color w:val="auto"/>
                <w:sz w:val="22"/>
                <w:szCs w:val="22"/>
                <w:lang w:val="en-GB"/>
              </w:rPr>
              <w:t>C</w:t>
            </w:r>
            <w:r w:rsidRPr="18E71193" w:rsidR="02799854">
              <w:rPr>
                <w:rFonts w:ascii="Calibri Light" w:hAnsi="Calibri Light" w:eastAsia="Calibri Light" w:cs="Calibri Light" w:asciiTheme="majorAscii" w:hAnsiTheme="majorAscii" w:eastAsiaTheme="majorAscii" w:cstheme="majorAscii"/>
                <w:b w:val="1"/>
                <w:bCs w:val="1"/>
                <w:noProof w:val="0"/>
                <w:color w:val="auto"/>
                <w:sz w:val="22"/>
                <w:szCs w:val="22"/>
                <w:lang w:val="en-GB"/>
              </w:rPr>
              <w:t xml:space="preserve">urriculum alignment and progression pathway </w:t>
            </w:r>
          </w:p>
          <w:p w:rsidRPr="00880916" w:rsidR="00880916" w:rsidP="18E71193" w:rsidRDefault="00880916" w14:paraId="56811676" w14:textId="61CF5066">
            <w:pPr>
              <w:pStyle w:val="Normal"/>
              <w:spacing w:after="0" w:afterAutospacing="off"/>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D3B56A8" w:rsidR="02799854">
              <w:rPr>
                <w:rFonts w:ascii="Calibri Light" w:hAnsi="Calibri Light" w:eastAsia="Calibri Light" w:cs="Calibri Light" w:asciiTheme="majorAscii" w:hAnsiTheme="majorAscii" w:eastAsiaTheme="majorAscii" w:cstheme="majorAscii"/>
                <w:noProof w:val="0"/>
                <w:color w:val="auto"/>
                <w:sz w:val="22"/>
                <w:szCs w:val="22"/>
                <w:lang w:val="en-GB"/>
              </w:rPr>
              <w:t xml:space="preserve">The Curiosity programme offers a </w:t>
            </w:r>
            <w:r w:rsidRPr="1D3B56A8" w:rsidR="02799854">
              <w:rPr>
                <w:rFonts w:ascii="Calibri Light" w:hAnsi="Calibri Light" w:eastAsia="Calibri Light" w:cs="Calibri Light" w:asciiTheme="majorAscii" w:hAnsiTheme="majorAscii" w:eastAsiaTheme="majorAscii" w:cstheme="majorAscii"/>
                <w:b w:val="0"/>
                <w:bCs w:val="0"/>
                <w:noProof w:val="0"/>
                <w:color w:val="auto"/>
                <w:sz w:val="22"/>
                <w:szCs w:val="22"/>
                <w:lang w:val="en-GB"/>
              </w:rPr>
              <w:t>1:1 pathway</w:t>
            </w:r>
            <w:r w:rsidRPr="1D3B56A8" w:rsidR="02799854">
              <w:rPr>
                <w:rFonts w:ascii="Calibri Light" w:hAnsi="Calibri Light" w:eastAsia="Calibri Light" w:cs="Calibri Light" w:asciiTheme="majorAscii" w:hAnsiTheme="majorAscii" w:eastAsiaTheme="majorAscii" w:cstheme="majorAscii"/>
                <w:noProof w:val="0"/>
                <w:color w:val="auto"/>
                <w:sz w:val="22"/>
                <w:szCs w:val="22"/>
                <w:lang w:val="en-GB"/>
              </w:rPr>
              <w:t xml:space="preserve"> for learners who cannot yet tolerate groups, commonly used in specialist schools, with progression into AA small-group sessions as readiness increases.</w:t>
            </w:r>
          </w:p>
          <w:p w:rsidRPr="00880916" w:rsidR="00880916" w:rsidP="1D3B56A8" w:rsidRDefault="00880916" w14:paraId="4E07DFA4" w14:textId="110CB421">
            <w:pPr>
              <w:spacing w:after="0" w:line="300" w:lineRule="auto"/>
              <w:ind/>
              <w:rPr>
                <w:rFonts w:ascii="Calibri" w:hAnsi="Calibri" w:eastAsia="Calibri" w:cs="Calibri" w:asciiTheme="minorAscii" w:hAnsiTheme="minorAscii" w:eastAsiaTheme="minorAscii" w:cstheme="minorAscii"/>
                <w:b w:val="1"/>
                <w:bCs w:val="1"/>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1"/>
                <w:bCs w:val="1"/>
                <w:i w:val="0"/>
                <w:iCs w:val="0"/>
                <w:noProof w:val="0"/>
                <w:color w:val="00B050"/>
                <w:sz w:val="20"/>
                <w:szCs w:val="20"/>
                <w:lang w:val="en-GB"/>
              </w:rPr>
              <w:t>Impact:</w:t>
            </w:r>
          </w:p>
          <w:p w:rsidRPr="00880916" w:rsidR="00880916" w:rsidP="1D3B56A8" w:rsidRDefault="00880916" w14:paraId="6EABB8A2" w14:textId="1DE50751">
            <w:pPr>
              <w:pStyle w:val="ListParagraph"/>
              <w:numPr>
                <w:ilvl w:val="0"/>
                <w:numId w:val="43"/>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Improved pupil attention and engagement across EYFS–KS3, with pupils increasingly able to sustain focus during adult-led tasks.</w:t>
            </w:r>
          </w:p>
          <w:p w:rsidRPr="00880916" w:rsidR="00880916" w:rsidP="1D3B56A8" w:rsidRDefault="00880916" w14:paraId="06048C48" w14:textId="33253AD2">
            <w:pPr>
              <w:pStyle w:val="ListParagraph"/>
              <w:numPr>
                <w:ilvl w:val="0"/>
                <w:numId w:val="43"/>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Enhanced regulation and readiness to learn, supported by predictable routines and structured session delivery.</w:t>
            </w:r>
          </w:p>
          <w:p w:rsidRPr="00880916" w:rsidR="00880916" w:rsidP="1D3B56A8" w:rsidRDefault="00880916" w14:paraId="213E98FC" w14:textId="706C5D4B">
            <w:pPr>
              <w:pStyle w:val="ListParagraph"/>
              <w:numPr>
                <w:ilvl w:val="0"/>
                <w:numId w:val="43"/>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Development of early communication, interaction, and shared attention skills, particularly for pupils accessing the Curiosity Programme.</w:t>
            </w:r>
          </w:p>
          <w:p w:rsidRPr="00880916" w:rsidR="00880916" w:rsidP="1D3B56A8" w:rsidRDefault="00880916" w14:paraId="3063D032" w14:textId="6D729A7C">
            <w:pPr>
              <w:pStyle w:val="ListParagraph"/>
              <w:numPr>
                <w:ilvl w:val="0"/>
                <w:numId w:val="43"/>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 xml:space="preserve">Clear progression pathway </w:t>
            </w: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established</w:t>
            </w: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 xml:space="preserve"> from 1:1 support to small-group participation through Attention Autism.</w:t>
            </w:r>
          </w:p>
          <w:p w:rsidRPr="00880916" w:rsidR="00880916" w:rsidP="1D3B56A8" w:rsidRDefault="00880916" w14:paraId="5654B608" w14:textId="16B97906">
            <w:pPr>
              <w:pStyle w:val="ListParagraph"/>
              <w:numPr>
                <w:ilvl w:val="0"/>
                <w:numId w:val="43"/>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Increased access to the wider curriculum, particularly in KS3, where pupils are more able to engage in adult-directed learning.</w:t>
            </w:r>
          </w:p>
          <w:p w:rsidRPr="00880916" w:rsidR="00880916" w:rsidP="1D3B56A8" w:rsidRDefault="00880916" w14:paraId="302CF038" w14:textId="6CDF029C">
            <w:pPr>
              <w:pStyle w:val="ListParagraph"/>
              <w:numPr>
                <w:ilvl w:val="0"/>
                <w:numId w:val="43"/>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Improved staff confidence and understanding of early communication, enabling more effective support and recognition of pupil responses</w:t>
            </w:r>
            <w:r w:rsidRPr="1D3B56A8" w:rsidR="4A0B4A30">
              <w:rPr>
                <w:rFonts w:ascii="Calibri" w:hAnsi="Calibri" w:eastAsia="Calibri" w:cs="Calibri" w:asciiTheme="minorAscii" w:hAnsiTheme="minorAscii" w:eastAsiaTheme="minorAscii" w:cstheme="minorAscii"/>
                <w:b w:val="0"/>
                <w:bCs w:val="0"/>
                <w:i w:val="0"/>
                <w:iCs w:val="0"/>
                <w:noProof w:val="0"/>
                <w:color w:val="00B050"/>
                <w:sz w:val="20"/>
                <w:szCs w:val="20"/>
                <w:lang w:val="en-GB"/>
              </w:rPr>
              <w:t>.</w:t>
            </w:r>
          </w:p>
          <w:p w:rsidRPr="00880916" w:rsidR="00880916" w:rsidP="1D3B56A8" w:rsidRDefault="00880916" w14:paraId="2A2538A4" w14:textId="78F31FC9">
            <w:pPr>
              <w:spacing w:after="0" w:line="300" w:lineRule="auto"/>
              <w:ind/>
              <w:rPr>
                <w:rFonts w:ascii="Calibri" w:hAnsi="Calibri" w:eastAsia="Calibri" w:cs="Calibri" w:asciiTheme="minorAscii" w:hAnsiTheme="minorAscii" w:eastAsiaTheme="minorAscii" w:cstheme="minorAscii"/>
                <w:b w:val="1"/>
                <w:bCs w:val="1"/>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1"/>
                <w:bCs w:val="1"/>
                <w:i w:val="0"/>
                <w:iCs w:val="0"/>
                <w:noProof w:val="0"/>
                <w:color w:val="00B050"/>
                <w:sz w:val="20"/>
                <w:szCs w:val="20"/>
                <w:lang w:val="en-GB"/>
              </w:rPr>
              <w:t>Evidence:</w:t>
            </w:r>
          </w:p>
          <w:p w:rsidRPr="00880916" w:rsidR="00880916" w:rsidP="1D3B56A8" w:rsidRDefault="00880916" w14:paraId="79C14357" w14:textId="4FA700B9">
            <w:pPr>
              <w:pStyle w:val="ListParagraph"/>
              <w:numPr>
                <w:ilvl w:val="0"/>
                <w:numId w:val="44"/>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Pupil progress data from EFL and outcomes discussed in pupil progress meetings</w:t>
            </w:r>
            <w:r w:rsidRPr="1D3B56A8" w:rsidR="3E5DF7AA">
              <w:rPr>
                <w:rFonts w:ascii="Calibri" w:hAnsi="Calibri" w:eastAsia="Calibri" w:cs="Calibri" w:asciiTheme="minorAscii" w:hAnsiTheme="minorAscii" w:eastAsiaTheme="minorAscii" w:cstheme="minorAscii"/>
                <w:b w:val="0"/>
                <w:bCs w:val="0"/>
                <w:i w:val="0"/>
                <w:iCs w:val="0"/>
                <w:noProof w:val="0"/>
                <w:color w:val="00B050"/>
                <w:sz w:val="20"/>
                <w:szCs w:val="20"/>
                <w:lang w:val="en-GB"/>
              </w:rPr>
              <w:t>.</w:t>
            </w:r>
          </w:p>
          <w:p w:rsidRPr="00880916" w:rsidR="00880916" w:rsidP="1D3B56A8" w:rsidRDefault="00880916" w14:paraId="4BD2859E" w14:textId="41840C72">
            <w:pPr>
              <w:pStyle w:val="ListParagraph"/>
              <w:numPr>
                <w:ilvl w:val="0"/>
                <w:numId w:val="44"/>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Observations showing increased engagement, sustained attention, and participation in sessions</w:t>
            </w:r>
            <w:r w:rsidRPr="1D3B56A8" w:rsidR="0C125FC7">
              <w:rPr>
                <w:rFonts w:ascii="Calibri" w:hAnsi="Calibri" w:eastAsia="Calibri" w:cs="Calibri" w:asciiTheme="minorAscii" w:hAnsiTheme="minorAscii" w:eastAsiaTheme="minorAscii" w:cstheme="minorAscii"/>
                <w:b w:val="0"/>
                <w:bCs w:val="0"/>
                <w:i w:val="0"/>
                <w:iCs w:val="0"/>
                <w:noProof w:val="0"/>
                <w:color w:val="00B050"/>
                <w:sz w:val="20"/>
                <w:szCs w:val="20"/>
                <w:lang w:val="en-GB"/>
              </w:rPr>
              <w:t>.</w:t>
            </w:r>
          </w:p>
          <w:p w:rsidRPr="00880916" w:rsidR="00880916" w:rsidP="1D3B56A8" w:rsidRDefault="00880916" w14:paraId="74B6CCAE" w14:textId="0FE2C4B9">
            <w:pPr>
              <w:pStyle w:val="ListParagraph"/>
              <w:numPr>
                <w:ilvl w:val="0"/>
                <w:numId w:val="44"/>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Improved transitions across classes, supported by consistent use of musical and structured strategies</w:t>
            </w:r>
            <w:r w:rsidRPr="1D3B56A8" w:rsidR="47E14856">
              <w:rPr>
                <w:rFonts w:ascii="Calibri" w:hAnsi="Calibri" w:eastAsia="Calibri" w:cs="Calibri" w:asciiTheme="minorAscii" w:hAnsiTheme="minorAscii" w:eastAsiaTheme="minorAscii" w:cstheme="minorAscii"/>
                <w:b w:val="0"/>
                <w:bCs w:val="0"/>
                <w:i w:val="0"/>
                <w:iCs w:val="0"/>
                <w:noProof w:val="0"/>
                <w:color w:val="00B050"/>
                <w:sz w:val="20"/>
                <w:szCs w:val="20"/>
                <w:lang w:val="en-GB"/>
              </w:rPr>
              <w:t>.</w:t>
            </w:r>
          </w:p>
          <w:p w:rsidRPr="00880916" w:rsidR="00880916" w:rsidP="1D3B56A8" w:rsidRDefault="00880916" w14:paraId="046F67DB" w14:textId="251AF751">
            <w:pPr>
              <w:pStyle w:val="ListParagraph"/>
              <w:numPr>
                <w:ilvl w:val="0"/>
                <w:numId w:val="44"/>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 xml:space="preserve">Staff feedback and practice </w:t>
            </w: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demonstrating</w:t>
            </w: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 xml:space="preserve"> greater confidence in recognising and responding to early communication</w:t>
            </w:r>
            <w:r w:rsidRPr="1D3B56A8" w:rsidR="3A44A079">
              <w:rPr>
                <w:rFonts w:ascii="Calibri" w:hAnsi="Calibri" w:eastAsia="Calibri" w:cs="Calibri" w:asciiTheme="minorAscii" w:hAnsiTheme="minorAscii" w:eastAsiaTheme="minorAscii" w:cstheme="minorAscii"/>
                <w:b w:val="0"/>
                <w:bCs w:val="0"/>
                <w:i w:val="0"/>
                <w:iCs w:val="0"/>
                <w:noProof w:val="0"/>
                <w:color w:val="00B050"/>
                <w:sz w:val="20"/>
                <w:szCs w:val="20"/>
                <w:lang w:val="en-GB"/>
              </w:rPr>
              <w:t>.</w:t>
            </w:r>
          </w:p>
          <w:p w:rsidRPr="00880916" w:rsidR="00880916" w:rsidP="1D3B56A8" w:rsidRDefault="00880916" w14:paraId="35B47CB5" w14:textId="2BAFA58A">
            <w:pPr>
              <w:pStyle w:val="ListParagraph"/>
              <w:numPr>
                <w:ilvl w:val="0"/>
                <w:numId w:val="44"/>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Consistent implementation of Attention Autism and Curiosity approaches across trained staff and classes</w:t>
            </w:r>
            <w:r w:rsidRPr="1D3B56A8" w:rsidR="49C82858">
              <w:rPr>
                <w:rFonts w:ascii="Calibri" w:hAnsi="Calibri" w:eastAsia="Calibri" w:cs="Calibri" w:asciiTheme="minorAscii" w:hAnsiTheme="minorAscii" w:eastAsiaTheme="minorAscii" w:cstheme="minorAscii"/>
                <w:b w:val="0"/>
                <w:bCs w:val="0"/>
                <w:i w:val="0"/>
                <w:iCs w:val="0"/>
                <w:noProof w:val="0"/>
                <w:color w:val="00B050"/>
                <w:sz w:val="20"/>
                <w:szCs w:val="20"/>
                <w:lang w:val="en-GB"/>
              </w:rPr>
              <w:t>.</w:t>
            </w:r>
          </w:p>
          <w:p w:rsidRPr="00880916" w:rsidR="00880916" w:rsidP="1D3B56A8" w:rsidRDefault="00880916" w14:paraId="7A5741F2" w14:textId="1E668185">
            <w:pPr>
              <w:pStyle w:val="ListParagraph"/>
              <w:numPr>
                <w:ilvl w:val="0"/>
                <w:numId w:val="44"/>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Increased pupil ability to access and engage with adult-led tasks across the curriculum</w:t>
            </w:r>
            <w:r w:rsidRPr="1D3B56A8" w:rsidR="33CBEEC9">
              <w:rPr>
                <w:rFonts w:ascii="Calibri" w:hAnsi="Calibri" w:eastAsia="Calibri" w:cs="Calibri" w:asciiTheme="minorAscii" w:hAnsiTheme="minorAscii" w:eastAsiaTheme="minorAscii" w:cstheme="minorAscii"/>
                <w:b w:val="0"/>
                <w:bCs w:val="0"/>
                <w:i w:val="0"/>
                <w:iCs w:val="0"/>
                <w:noProof w:val="0"/>
                <w:color w:val="00B050"/>
                <w:sz w:val="20"/>
                <w:szCs w:val="20"/>
                <w:lang w:val="en-GB"/>
              </w:rPr>
              <w:t>.</w:t>
            </w:r>
          </w:p>
          <w:p w:rsidRPr="00880916" w:rsidR="00880916" w:rsidP="1D3B56A8" w:rsidRDefault="00880916" w14:paraId="6BA9922C" w14:textId="08E7A490">
            <w:pPr>
              <w:spacing w:after="0" w:line="300" w:lineRule="auto"/>
              <w:ind/>
              <w:rPr>
                <w:rFonts w:ascii="Calibri" w:hAnsi="Calibri" w:eastAsia="Calibri" w:cs="Calibri" w:asciiTheme="minorAscii" w:hAnsiTheme="minorAscii" w:eastAsiaTheme="minorAscii" w:cstheme="minorAscii"/>
                <w:b w:val="1"/>
                <w:bCs w:val="1"/>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1"/>
                <w:bCs w:val="1"/>
                <w:i w:val="0"/>
                <w:iCs w:val="0"/>
                <w:noProof w:val="0"/>
                <w:color w:val="00B050"/>
                <w:sz w:val="20"/>
                <w:szCs w:val="20"/>
                <w:lang w:val="en-GB"/>
              </w:rPr>
              <w:t>Next Steps:</w:t>
            </w:r>
          </w:p>
          <w:p w:rsidRPr="00880916" w:rsidR="00880916" w:rsidP="1D3B56A8" w:rsidRDefault="00880916" w14:paraId="6A1AC664" w14:textId="4EB9A462">
            <w:pPr>
              <w:pStyle w:val="ListParagraph"/>
              <w:numPr>
                <w:ilvl w:val="0"/>
                <w:numId w:val="45"/>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Continue delivery of the Curiosity Programme for pupils requiring intensive 1:1 support to strengthen engagement and communication</w:t>
            </w:r>
            <w:r w:rsidRPr="1D3B56A8" w:rsidR="24279FDF">
              <w:rPr>
                <w:rFonts w:ascii="Calibri" w:hAnsi="Calibri" w:eastAsia="Calibri" w:cs="Calibri" w:asciiTheme="minorAscii" w:hAnsiTheme="minorAscii" w:eastAsiaTheme="minorAscii" w:cstheme="minorAscii"/>
                <w:b w:val="0"/>
                <w:bCs w:val="0"/>
                <w:i w:val="0"/>
                <w:iCs w:val="0"/>
                <w:noProof w:val="0"/>
                <w:color w:val="00B050"/>
                <w:sz w:val="20"/>
                <w:szCs w:val="20"/>
                <w:lang w:val="en-GB"/>
              </w:rPr>
              <w:t>.</w:t>
            </w:r>
          </w:p>
          <w:p w:rsidRPr="00880916" w:rsidR="00880916" w:rsidP="1D3B56A8" w:rsidRDefault="00880916" w14:paraId="51D88724" w14:textId="6E3624A3">
            <w:pPr>
              <w:pStyle w:val="ListParagraph"/>
              <w:numPr>
                <w:ilvl w:val="0"/>
                <w:numId w:val="45"/>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Maintain high fidelity of Attention Autism routines to ensure consistency and maximise impact</w:t>
            </w:r>
            <w:r w:rsidRPr="1D3B56A8" w:rsidR="40DABEB0">
              <w:rPr>
                <w:rFonts w:ascii="Calibri" w:hAnsi="Calibri" w:eastAsia="Calibri" w:cs="Calibri" w:asciiTheme="minorAscii" w:hAnsiTheme="minorAscii" w:eastAsiaTheme="minorAscii" w:cstheme="minorAscii"/>
                <w:b w:val="0"/>
                <w:bCs w:val="0"/>
                <w:i w:val="0"/>
                <w:iCs w:val="0"/>
                <w:noProof w:val="0"/>
                <w:color w:val="00B050"/>
                <w:sz w:val="20"/>
                <w:szCs w:val="20"/>
                <w:lang w:val="en-GB"/>
              </w:rPr>
              <w:t>.</w:t>
            </w:r>
          </w:p>
          <w:p w:rsidRPr="00880916" w:rsidR="00880916" w:rsidP="1D3B56A8" w:rsidRDefault="00880916" w14:paraId="23EA1726" w14:textId="311FB98E">
            <w:pPr>
              <w:pStyle w:val="ListParagraph"/>
              <w:numPr>
                <w:ilvl w:val="0"/>
                <w:numId w:val="45"/>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Track pupil progress more systematically in attention, engagement, communication, and joint attention over time</w:t>
            </w:r>
            <w:r w:rsidRPr="1D3B56A8" w:rsidR="3EAA9871">
              <w:rPr>
                <w:rFonts w:ascii="Calibri" w:hAnsi="Calibri" w:eastAsia="Calibri" w:cs="Calibri" w:asciiTheme="minorAscii" w:hAnsiTheme="minorAscii" w:eastAsiaTheme="minorAscii" w:cstheme="minorAscii"/>
                <w:b w:val="0"/>
                <w:bCs w:val="0"/>
                <w:i w:val="0"/>
                <w:iCs w:val="0"/>
                <w:noProof w:val="0"/>
                <w:color w:val="00B050"/>
                <w:sz w:val="20"/>
                <w:szCs w:val="20"/>
                <w:lang w:val="en-GB"/>
              </w:rPr>
              <w:t>.</w:t>
            </w:r>
          </w:p>
          <w:p w:rsidRPr="00880916" w:rsidR="00880916" w:rsidP="1D3B56A8" w:rsidRDefault="00880916" w14:paraId="7C3C3F35" w14:textId="2907C07B">
            <w:pPr>
              <w:pStyle w:val="ListParagraph"/>
              <w:numPr>
                <w:ilvl w:val="0"/>
                <w:numId w:val="45"/>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 xml:space="preserve">Provide ongoing training, coaching, and </w:t>
            </w: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monitoring</w:t>
            </w: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 xml:space="preserve"> to ensure consistent and high-quality implementation</w:t>
            </w:r>
            <w:r w:rsidRPr="1D3B56A8" w:rsidR="39E6B2C3">
              <w:rPr>
                <w:rFonts w:ascii="Calibri" w:hAnsi="Calibri" w:eastAsia="Calibri" w:cs="Calibri" w:asciiTheme="minorAscii" w:hAnsiTheme="minorAscii" w:eastAsiaTheme="minorAscii" w:cstheme="minorAscii"/>
                <w:b w:val="0"/>
                <w:bCs w:val="0"/>
                <w:i w:val="0"/>
                <w:iCs w:val="0"/>
                <w:noProof w:val="0"/>
                <w:color w:val="00B050"/>
                <w:sz w:val="20"/>
                <w:szCs w:val="20"/>
                <w:lang w:val="en-GB"/>
              </w:rPr>
              <w:t>.</w:t>
            </w:r>
          </w:p>
          <w:p w:rsidRPr="00880916" w:rsidR="00880916" w:rsidP="1D3B56A8" w:rsidRDefault="00880916" w14:paraId="0B935173" w14:textId="7E1FEC52">
            <w:pPr>
              <w:pStyle w:val="ListParagraph"/>
              <w:numPr>
                <w:ilvl w:val="0"/>
                <w:numId w:val="45"/>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 xml:space="preserve">Extend practice across </w:t>
            </w: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additional</w:t>
            </w: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 xml:space="preserve"> classes where </w:t>
            </w: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appropriate to</w:t>
            </w:r>
            <w:r w:rsidRPr="1D3B56A8" w:rsidR="29E543C3">
              <w:rPr>
                <w:rFonts w:ascii="Calibri" w:hAnsi="Calibri" w:eastAsia="Calibri" w:cs="Calibri" w:asciiTheme="minorAscii" w:hAnsiTheme="minorAscii" w:eastAsiaTheme="minorAscii" w:cstheme="minorAscii"/>
                <w:b w:val="0"/>
                <w:bCs w:val="0"/>
                <w:i w:val="0"/>
                <w:iCs w:val="0"/>
                <w:noProof w:val="0"/>
                <w:color w:val="00B050"/>
                <w:sz w:val="20"/>
                <w:szCs w:val="20"/>
                <w:lang w:val="en-GB"/>
              </w:rPr>
              <w:t xml:space="preserve"> further embed approaches school-wide</w:t>
            </w:r>
            <w:r w:rsidRPr="1D3B56A8" w:rsidR="582AD607">
              <w:rPr>
                <w:rFonts w:ascii="Calibri" w:hAnsi="Calibri" w:eastAsia="Calibri" w:cs="Calibri" w:asciiTheme="minorAscii" w:hAnsiTheme="minorAscii" w:eastAsiaTheme="minorAscii" w:cstheme="minorAscii"/>
                <w:b w:val="0"/>
                <w:bCs w:val="0"/>
                <w:i w:val="0"/>
                <w:iCs w:val="0"/>
                <w:noProof w:val="0"/>
                <w:color w:val="00B050"/>
                <w:sz w:val="20"/>
                <w:szCs w:val="20"/>
                <w:lang w:val="en-GB"/>
              </w:rPr>
              <w:t>.</w:t>
            </w:r>
          </w:p>
          <w:p w:rsidRPr="00880916" w:rsidR="00880916" w:rsidP="1D3B56A8" w:rsidRDefault="00880916" w14:paraId="72A0BCDB" w14:textId="1A67EC6D">
            <w:pPr>
              <w:pStyle w:val="Normal"/>
              <w:spacing w:after="0" w:afterAutospacing="off" w:line="259" w:lineRule="auto"/>
              <w:ind/>
              <w:rPr>
                <w:rFonts w:ascii="Calibri Light" w:hAnsi="Calibri Light" w:eastAsia="Calibri Light" w:cs="Calibri Light" w:asciiTheme="majorAscii" w:hAnsiTheme="majorAscii" w:eastAsiaTheme="majorAscii" w:cstheme="majorAscii"/>
                <w:noProof w:val="0"/>
                <w:color w:val="auto"/>
                <w:sz w:val="22"/>
                <w:szCs w:val="22"/>
                <w:lang w:val="en-GB"/>
              </w:rPr>
            </w:pPr>
          </w:p>
          <w:p w:rsidRPr="00880916" w:rsidR="00880916" w:rsidP="1D3B56A8" w:rsidRDefault="00880916" w14:paraId="7C09161E" w14:textId="517C1C04">
            <w:pPr>
              <w:pStyle w:val="Normal"/>
              <w:spacing w:after="0" w:line="259" w:lineRule="auto"/>
              <w:ind/>
              <w:jc w:val="both"/>
              <w:rPr>
                <w:rFonts w:ascii="Calibri Light" w:hAnsi="Calibri Light" w:eastAsia="Calibri Light" w:cs="Calibri Light" w:asciiTheme="majorAscii" w:hAnsiTheme="majorAscii" w:eastAsiaTheme="majorAscii" w:cstheme="majorAscii"/>
                <w:noProof w:val="0"/>
                <w:color w:val="00B050"/>
                <w:sz w:val="20"/>
                <w:szCs w:val="20"/>
                <w:lang w:val="en-GB"/>
              </w:rPr>
            </w:pPr>
          </w:p>
        </w:tc>
        <w:tc>
          <w:tcPr>
            <w:tcW w:w="23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RDefault="00194E23" w14:paraId="03A27071" w14:textId="77777777">
            <w:pPr>
              <w:spacing w:after="0" w:line="259" w:lineRule="auto"/>
              <w:ind w:left="2" w:firstLine="0"/>
            </w:pPr>
            <w:r>
              <w:rPr>
                <w:color w:val="0D0D0D"/>
              </w:rPr>
              <w:t xml:space="preserve">1,5 </w:t>
            </w:r>
          </w:p>
        </w:tc>
      </w:tr>
      <w:tr w:rsidR="17CBD8D5" w:rsidTr="1D3B56A8" w14:paraId="365CA61C">
        <w:trPr>
          <w:trHeight w:val="300"/>
        </w:trPr>
        <w:tc>
          <w:tcPr>
            <w:tcW w:w="15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E8CA376" w:rsidP="18E71193" w:rsidRDefault="5E8CA376" w14:paraId="7B0E0847" w14:textId="5A799B92">
            <w:pPr>
              <w:pStyle w:val="Normal"/>
              <w:suppressLineNumbers w:val="0"/>
              <w:bidi w:val="0"/>
              <w:spacing w:before="0" w:beforeAutospacing="off" w:after="260" w:afterAutospacing="off" w:line="241" w:lineRule="auto"/>
              <w:ind w:left="10" w:right="0"/>
              <w:jc w:val="left"/>
              <w:rPr>
                <w:rFonts w:ascii="Calibri Light" w:hAnsi="Calibri Light" w:eastAsia="Calibri Light" w:cs="Calibri Light" w:asciiTheme="majorAscii" w:hAnsiTheme="majorAscii" w:eastAsiaTheme="majorAscii" w:cstheme="majorAscii"/>
                <w:color w:val="auto"/>
                <w:sz w:val="22"/>
                <w:szCs w:val="22"/>
              </w:rPr>
            </w:pPr>
            <w:r w:rsidRPr="18E71193" w:rsidR="601510D7">
              <w:rPr>
                <w:rFonts w:ascii="Calibri Light" w:hAnsi="Calibri Light" w:eastAsia="Calibri Light" w:cs="Calibri Light" w:asciiTheme="majorAscii" w:hAnsiTheme="majorAscii" w:eastAsiaTheme="majorAscii" w:cstheme="majorAscii"/>
                <w:color w:val="auto"/>
                <w:sz w:val="22"/>
                <w:szCs w:val="22"/>
              </w:rPr>
              <w:t xml:space="preserve">1 HLTA to complete the accredited ELKLAN training </w:t>
            </w:r>
          </w:p>
          <w:p w:rsidR="5E8CA376" w:rsidP="18E71193" w:rsidRDefault="5E8CA376" w14:paraId="5949E736" w14:textId="622C1D34">
            <w:pPr>
              <w:pStyle w:val="Normal"/>
              <w:suppressLineNumbers w:val="0"/>
              <w:bidi w:val="0"/>
              <w:spacing w:before="0" w:beforeAutospacing="off" w:after="260" w:afterAutospacing="off" w:line="241" w:lineRule="auto"/>
              <w:ind w:left="10" w:right="0"/>
              <w:jc w:val="left"/>
              <w:rPr>
                <w:rFonts w:ascii="Calibri Light" w:hAnsi="Calibri Light" w:eastAsia="Calibri Light" w:cs="Calibri Light" w:asciiTheme="majorAscii" w:hAnsiTheme="majorAscii" w:eastAsiaTheme="majorAscii" w:cstheme="majorAscii"/>
                <w:i w:val="1"/>
                <w:iCs w:val="1"/>
                <w:color w:val="auto"/>
                <w:sz w:val="22"/>
                <w:szCs w:val="22"/>
              </w:rPr>
            </w:pPr>
            <w:r w:rsidRPr="18E71193" w:rsidR="601510D7">
              <w:rPr>
                <w:rFonts w:ascii="Calibri Light" w:hAnsi="Calibri Light" w:eastAsia="Calibri Light" w:cs="Calibri Light" w:asciiTheme="majorAscii" w:hAnsiTheme="majorAscii" w:eastAsiaTheme="majorAscii" w:cstheme="majorAscii"/>
                <w:i w:val="1"/>
                <w:iCs w:val="1"/>
                <w:color w:val="auto"/>
                <w:sz w:val="22"/>
                <w:szCs w:val="22"/>
              </w:rPr>
              <w:t xml:space="preserve">(£500) </w:t>
            </w:r>
          </w:p>
          <w:p w:rsidR="17CBD8D5" w:rsidP="18E71193" w:rsidRDefault="17CBD8D5" w14:paraId="3BDE4A14" w14:textId="6A82D8BA">
            <w:pPr>
              <w:pStyle w:val="Normal"/>
              <w:spacing w:line="241" w:lineRule="auto"/>
              <w:ind w:firstLine="0"/>
              <w:rPr>
                <w:rFonts w:ascii="Calibri Light" w:hAnsi="Calibri Light" w:eastAsia="Calibri Light" w:cs="Calibri Light" w:asciiTheme="majorAscii" w:hAnsiTheme="majorAscii" w:eastAsiaTheme="majorAscii" w:cstheme="majorAscii"/>
                <w:color w:val="auto"/>
                <w:sz w:val="22"/>
                <w:szCs w:val="22"/>
              </w:rPr>
            </w:pPr>
          </w:p>
        </w:tc>
        <w:tc>
          <w:tcPr>
            <w:tcW w:w="64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7CBD8D5" w:rsidP="18E71193" w:rsidRDefault="17CBD8D5" w14:paraId="5E7CCEA4" w14:textId="1916D6F4">
            <w:pPr>
              <w:pStyle w:val="Normal"/>
              <w:spacing w:after="0" w:afterAutospacing="off" w:line="240" w:lineRule="auto"/>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78AA310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Well-trained TAs delivering structured interventions drive impact</w:t>
            </w:r>
            <w:r>
              <w:br/>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EEF finds teaching assistant interventions, when </w:t>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trained and targeted</w:t>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 to individuals/small groups, yield on average </w:t>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+4 months’ progress</w:t>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 across a year, with much weaker effects when TAs are used for general classroom support.</w:t>
            </w:r>
          </w:p>
          <w:p w:rsidR="17CBD8D5" w:rsidP="18E71193" w:rsidRDefault="17CBD8D5" w14:paraId="2651542E" w14:textId="7FB8739E">
            <w:pPr>
              <w:pStyle w:val="Normal"/>
              <w:spacing w:after="0" w:afterAutospacing="off" w:line="240" w:lineRule="auto"/>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78AA310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Oral language interventions are high impact</w:t>
            </w:r>
            <w:r>
              <w:br/>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EEF’s Toolkit: </w:t>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oral language interventions</w:t>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 typically secure </w:t>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+6 months’ progress</w:t>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 (school-age), while </w:t>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communication &amp; language approaches</w:t>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 in the Early Years average </w:t>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+7 months</w:t>
            </w:r>
            <w:r w:rsidRPr="18E71193" w:rsidR="78AA3100">
              <w:rPr>
                <w:rFonts w:ascii="Calibri Light" w:hAnsi="Calibri Light" w:eastAsia="Calibri Light" w:cs="Calibri Light" w:asciiTheme="majorAscii" w:hAnsiTheme="majorAscii" w:eastAsiaTheme="majorAscii" w:cstheme="majorAscii"/>
                <w:b w:val="0"/>
                <w:bCs w:val="0"/>
                <w:noProof w:val="0"/>
                <w:color w:val="auto"/>
                <w:sz w:val="22"/>
                <w:szCs w:val="22"/>
                <w:lang w:val="en-GB"/>
              </w:rPr>
              <w:t>—strengthening both spoken language and early reading. ELKLAN equips staff to deliver these approaches with fidelity.</w:t>
            </w:r>
          </w:p>
          <w:p w:rsidR="17CBD8D5" w:rsidP="1D3B56A8" w:rsidRDefault="17CBD8D5" w14:paraId="4BFFD0AC" w14:textId="28CE5BE0">
            <w:pPr>
              <w:pStyle w:val="Normal"/>
              <w:spacing w:after="0" w:afterAutospacing="off" w:line="240" w:lineRule="auto"/>
              <w:jc w:val="both"/>
              <w:rPr>
                <w:rFonts w:ascii="Calibri Light" w:hAnsi="Calibri Light" w:eastAsia="Calibri Light" w:cs="Calibri Light" w:asciiTheme="majorAscii" w:hAnsiTheme="majorAscii" w:eastAsiaTheme="majorAscii" w:cstheme="majorAscii"/>
                <w:i w:val="1"/>
                <w:iCs w:val="1"/>
                <w:noProof w:val="0"/>
                <w:color w:val="auto"/>
                <w:sz w:val="22"/>
                <w:szCs w:val="22"/>
                <w:lang w:val="en-GB"/>
              </w:rPr>
            </w:pPr>
            <w:r w:rsidRPr="1D3B56A8" w:rsidR="78AA3100">
              <w:rPr>
                <w:rFonts w:ascii="Calibri Light" w:hAnsi="Calibri Light" w:eastAsia="Calibri Light" w:cs="Calibri Light" w:asciiTheme="majorAscii" w:hAnsiTheme="majorAscii" w:eastAsiaTheme="majorAscii" w:cstheme="majorAscii"/>
                <w:b w:val="1"/>
                <w:bCs w:val="1"/>
                <w:noProof w:val="0"/>
                <w:color w:val="auto"/>
                <w:sz w:val="22"/>
                <w:szCs w:val="22"/>
                <w:lang w:val="en-GB"/>
              </w:rPr>
              <w:t>ELKLAN shows positive practice change and pupil gains</w:t>
            </w:r>
            <w:r>
              <w:br/>
            </w:r>
            <w:r w:rsidRPr="1D3B56A8" w:rsidR="78AA3100">
              <w:rPr>
                <w:rFonts w:ascii="Calibri Light" w:hAnsi="Calibri Light" w:eastAsia="Calibri Light" w:cs="Calibri Light" w:asciiTheme="majorAscii" w:hAnsiTheme="majorAscii" w:eastAsiaTheme="majorAscii" w:cstheme="majorAscii"/>
                <w:noProof w:val="0"/>
                <w:color w:val="auto"/>
                <w:sz w:val="22"/>
                <w:szCs w:val="22"/>
                <w:lang w:val="en-GB"/>
              </w:rPr>
              <w:t xml:space="preserve">ELKLAN publishes collated evaluations and case studies </w:t>
            </w:r>
            <w:r w:rsidRPr="1D3B56A8" w:rsidR="78AA3100">
              <w:rPr>
                <w:rFonts w:ascii="Calibri Light" w:hAnsi="Calibri Light" w:eastAsia="Calibri Light" w:cs="Calibri Light" w:asciiTheme="majorAscii" w:hAnsiTheme="majorAscii" w:eastAsiaTheme="majorAscii" w:cstheme="majorAscii"/>
                <w:noProof w:val="0"/>
                <w:color w:val="auto"/>
                <w:sz w:val="22"/>
                <w:szCs w:val="22"/>
                <w:lang w:val="en-GB"/>
              </w:rPr>
              <w:t>evidencing</w:t>
            </w:r>
            <w:r w:rsidRPr="1D3B56A8" w:rsidR="78AA3100">
              <w:rPr>
                <w:rFonts w:ascii="Calibri Light" w:hAnsi="Calibri Light" w:eastAsia="Calibri Light" w:cs="Calibri Light" w:asciiTheme="majorAscii" w:hAnsiTheme="majorAscii" w:eastAsiaTheme="majorAscii" w:cstheme="majorAscii"/>
                <w:noProof w:val="0"/>
                <w:color w:val="auto"/>
                <w:sz w:val="22"/>
                <w:szCs w:val="22"/>
                <w:lang w:val="en-GB"/>
              </w:rPr>
              <w:t xml:space="preserve"> improved practitioner confidence, classroom practice and children’s communication outcomes following accreditation. </w:t>
            </w:r>
            <w:r w:rsidRPr="1D3B56A8" w:rsidR="78AA3100">
              <w:rPr>
                <w:rFonts w:ascii="Calibri Light" w:hAnsi="Calibri Light" w:eastAsia="Calibri Light" w:cs="Calibri Light" w:asciiTheme="majorAscii" w:hAnsiTheme="majorAscii" w:eastAsiaTheme="majorAscii" w:cstheme="majorAscii"/>
                <w:i w:val="1"/>
                <w:iCs w:val="1"/>
                <w:noProof w:val="0"/>
                <w:color w:val="auto"/>
                <w:sz w:val="22"/>
                <w:szCs w:val="22"/>
                <w:lang w:val="en-GB"/>
              </w:rPr>
              <w:t xml:space="preserve">(While studies vary in design, they consistently </w:t>
            </w:r>
            <w:r w:rsidRPr="1D3B56A8" w:rsidR="78AA3100">
              <w:rPr>
                <w:rFonts w:ascii="Calibri Light" w:hAnsi="Calibri Light" w:eastAsia="Calibri Light" w:cs="Calibri Light" w:asciiTheme="majorAscii" w:hAnsiTheme="majorAscii" w:eastAsiaTheme="majorAscii" w:cstheme="majorAscii"/>
                <w:i w:val="1"/>
                <w:iCs w:val="1"/>
                <w:noProof w:val="0"/>
                <w:color w:val="auto"/>
                <w:sz w:val="22"/>
                <w:szCs w:val="22"/>
                <w:lang w:val="en-GB"/>
              </w:rPr>
              <w:t>indicate</w:t>
            </w:r>
            <w:r w:rsidRPr="1D3B56A8" w:rsidR="78AA3100">
              <w:rPr>
                <w:rFonts w:ascii="Calibri Light" w:hAnsi="Calibri Light" w:eastAsia="Calibri Light" w:cs="Calibri Light" w:asciiTheme="majorAscii" w:hAnsiTheme="majorAscii" w:eastAsiaTheme="majorAscii" w:cstheme="majorAscii"/>
                <w:i w:val="1"/>
                <w:iCs w:val="1"/>
                <w:noProof w:val="0"/>
                <w:color w:val="auto"/>
                <w:sz w:val="22"/>
                <w:szCs w:val="22"/>
                <w:lang w:val="en-GB"/>
              </w:rPr>
              <w:t xml:space="preserve"> positive changes in practice and pupil communication.)</w:t>
            </w:r>
          </w:p>
          <w:p w:rsidR="17CBD8D5" w:rsidP="1D3B56A8" w:rsidRDefault="17CBD8D5" w14:paraId="3F544BA8" w14:textId="6ADF7B60">
            <w:pPr>
              <w:spacing w:before="0" w:beforeAutospacing="off" w:after="0" w:afterAutospacing="off" w:line="300" w:lineRule="auto"/>
              <w:jc w:val="both"/>
              <w:rPr>
                <w:rFonts w:ascii="Calibri" w:hAnsi="Calibri" w:eastAsia="Calibri" w:cs="Calibri" w:asciiTheme="minorAscii" w:hAnsiTheme="minorAscii" w:eastAsiaTheme="minorAscii" w:cstheme="minorAscii"/>
                <w:b w:val="1"/>
                <w:bCs w:val="1"/>
                <w:i w:val="0"/>
                <w:iCs w:val="0"/>
                <w:noProof w:val="0"/>
                <w:color w:val="00B050"/>
                <w:sz w:val="21"/>
                <w:szCs w:val="21"/>
                <w:lang w:val="en-GB"/>
              </w:rPr>
            </w:pPr>
            <w:r w:rsidRPr="1D3B56A8" w:rsidR="33FC52A2">
              <w:rPr>
                <w:rFonts w:ascii="Calibri" w:hAnsi="Calibri" w:eastAsia="Calibri" w:cs="Calibri" w:asciiTheme="minorAscii" w:hAnsiTheme="minorAscii" w:eastAsiaTheme="minorAscii" w:cstheme="minorAscii"/>
                <w:b w:val="1"/>
                <w:bCs w:val="1"/>
                <w:i w:val="0"/>
                <w:iCs w:val="0"/>
                <w:noProof w:val="0"/>
                <w:color w:val="00B050"/>
                <w:sz w:val="21"/>
                <w:szCs w:val="21"/>
                <w:lang w:val="en-GB"/>
              </w:rPr>
              <w:t>Impact</w:t>
            </w:r>
          </w:p>
          <w:p w:rsidR="17CBD8D5" w:rsidP="1D3B56A8" w:rsidRDefault="17CBD8D5" w14:paraId="1348B496" w14:textId="6823B5C5">
            <w:pPr>
              <w:pStyle w:val="ListParagraph"/>
              <w:numPr>
                <w:ilvl w:val="0"/>
                <w:numId w:val="19"/>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3FC52A2">
              <w:rPr>
                <w:rFonts w:ascii="Calibri" w:hAnsi="Calibri" w:eastAsia="Calibri" w:cs="Calibri" w:asciiTheme="minorAscii" w:hAnsiTheme="minorAscii" w:eastAsiaTheme="minorAscii" w:cstheme="minorAscii"/>
                <w:b w:val="0"/>
                <w:bCs w:val="0"/>
                <w:i w:val="0"/>
                <w:iCs w:val="0"/>
                <w:noProof w:val="0"/>
                <w:color w:val="00B050"/>
                <w:sz w:val="21"/>
                <w:szCs w:val="21"/>
                <w:lang w:val="en-GB"/>
              </w:rPr>
              <w:t>Increased staff confidence and improved classroom practice in supporting pupils’ communication needs.</w:t>
            </w:r>
          </w:p>
          <w:p w:rsidR="17CBD8D5" w:rsidP="1D3B56A8" w:rsidRDefault="17CBD8D5" w14:paraId="183F2AA3" w14:textId="0369D7C2">
            <w:pPr>
              <w:pStyle w:val="ListParagraph"/>
              <w:numPr>
                <w:ilvl w:val="0"/>
                <w:numId w:val="19"/>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3FC52A2">
              <w:rPr>
                <w:rFonts w:ascii="Calibri" w:hAnsi="Calibri" w:eastAsia="Calibri" w:cs="Calibri" w:asciiTheme="minorAscii" w:hAnsiTheme="minorAscii" w:eastAsiaTheme="minorAscii" w:cstheme="minorAscii"/>
                <w:b w:val="0"/>
                <w:bCs w:val="0"/>
                <w:i w:val="0"/>
                <w:iCs w:val="0"/>
                <w:noProof w:val="0"/>
                <w:color w:val="00B050"/>
                <w:sz w:val="21"/>
                <w:szCs w:val="21"/>
                <w:lang w:val="en-GB"/>
              </w:rPr>
              <w:t>More targeted and effective use of strategies to support individual pupils.</w:t>
            </w:r>
          </w:p>
          <w:p w:rsidR="17CBD8D5" w:rsidP="1D3B56A8" w:rsidRDefault="17CBD8D5" w14:paraId="08E0E3EE" w14:textId="60C598FD">
            <w:pPr>
              <w:spacing w:before="0" w:beforeAutospacing="off" w:after="0" w:afterAutospacing="off" w:line="300" w:lineRule="auto"/>
              <w:jc w:val="both"/>
              <w:rPr>
                <w:rFonts w:ascii="Calibri" w:hAnsi="Calibri" w:eastAsia="Calibri" w:cs="Calibri" w:asciiTheme="minorAscii" w:hAnsiTheme="minorAscii" w:eastAsiaTheme="minorAscii" w:cstheme="minorAscii"/>
                <w:b w:val="1"/>
                <w:bCs w:val="1"/>
                <w:i w:val="0"/>
                <w:iCs w:val="0"/>
                <w:noProof w:val="0"/>
                <w:color w:val="00B050"/>
                <w:sz w:val="21"/>
                <w:szCs w:val="21"/>
                <w:lang w:val="en-GB"/>
              </w:rPr>
            </w:pPr>
            <w:r w:rsidRPr="1D3B56A8" w:rsidR="33FC52A2">
              <w:rPr>
                <w:rFonts w:ascii="Calibri" w:hAnsi="Calibri" w:eastAsia="Calibri" w:cs="Calibri" w:asciiTheme="minorAscii" w:hAnsiTheme="minorAscii" w:eastAsiaTheme="minorAscii" w:cstheme="minorAscii"/>
                <w:b w:val="1"/>
                <w:bCs w:val="1"/>
                <w:i w:val="0"/>
                <w:iCs w:val="0"/>
                <w:noProof w:val="0"/>
                <w:color w:val="00B050"/>
                <w:sz w:val="21"/>
                <w:szCs w:val="21"/>
                <w:lang w:val="en-GB"/>
              </w:rPr>
              <w:t>Evidence</w:t>
            </w:r>
          </w:p>
          <w:p w:rsidR="17CBD8D5" w:rsidP="1D3B56A8" w:rsidRDefault="17CBD8D5" w14:paraId="5A995AFF" w14:textId="4A721B90">
            <w:pPr>
              <w:pStyle w:val="ListParagraph"/>
              <w:numPr>
                <w:ilvl w:val="0"/>
                <w:numId w:val="20"/>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3FC52A2">
              <w:rPr>
                <w:rFonts w:ascii="Calibri" w:hAnsi="Calibri" w:eastAsia="Calibri" w:cs="Calibri" w:asciiTheme="minorAscii" w:hAnsiTheme="minorAscii" w:eastAsiaTheme="minorAscii" w:cstheme="minorAscii"/>
                <w:b w:val="0"/>
                <w:bCs w:val="0"/>
                <w:i w:val="0"/>
                <w:iCs w:val="0"/>
                <w:noProof w:val="0"/>
                <w:color w:val="00B050"/>
                <w:sz w:val="21"/>
                <w:szCs w:val="21"/>
                <w:lang w:val="en-GB"/>
              </w:rPr>
              <w:t>Level 3 TA in an upper KS2 semi-formal class successfully completed ELKLAN accredited training.</w:t>
            </w:r>
          </w:p>
          <w:p w:rsidR="17CBD8D5" w:rsidP="1D3B56A8" w:rsidRDefault="17CBD8D5" w14:paraId="59FDCED7" w14:textId="31A7E1E4">
            <w:pPr>
              <w:pStyle w:val="ListParagraph"/>
              <w:numPr>
                <w:ilvl w:val="0"/>
                <w:numId w:val="20"/>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3FC52A2">
              <w:rPr>
                <w:rFonts w:ascii="Calibri" w:hAnsi="Calibri" w:eastAsia="Calibri" w:cs="Calibri" w:asciiTheme="minorAscii" w:hAnsiTheme="minorAscii" w:eastAsiaTheme="minorAscii" w:cstheme="minorAscii"/>
                <w:b w:val="0"/>
                <w:bCs w:val="0"/>
                <w:i w:val="0"/>
                <w:iCs w:val="0"/>
                <w:noProof w:val="0"/>
                <w:color w:val="00B050"/>
                <w:sz w:val="21"/>
                <w:szCs w:val="21"/>
                <w:lang w:val="en-GB"/>
              </w:rPr>
              <w:t>The TA reports the training has been highly beneficial and has enabled practical strategies to be implemented within the classroom.</w:t>
            </w:r>
          </w:p>
          <w:p w:rsidR="17CBD8D5" w:rsidP="1D3B56A8" w:rsidRDefault="17CBD8D5" w14:paraId="1898E4C0" w14:textId="2DA641B9">
            <w:pPr>
              <w:pStyle w:val="ListParagraph"/>
              <w:numPr>
                <w:ilvl w:val="0"/>
                <w:numId w:val="20"/>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3FC52A2">
              <w:rPr>
                <w:rFonts w:ascii="Calibri" w:hAnsi="Calibri" w:eastAsia="Calibri" w:cs="Calibri" w:asciiTheme="minorAscii" w:hAnsiTheme="minorAscii" w:eastAsiaTheme="minorAscii" w:cstheme="minorAscii"/>
                <w:b w:val="0"/>
                <w:bCs w:val="0"/>
                <w:i w:val="0"/>
                <w:iCs w:val="0"/>
                <w:noProof w:val="0"/>
                <w:color w:val="00B050"/>
                <w:sz w:val="21"/>
                <w:szCs w:val="21"/>
                <w:lang w:val="en-GB"/>
              </w:rPr>
              <w:t>Observations and day-to-day practice indicate improved support for pupils’ communication and interaction.</w:t>
            </w:r>
          </w:p>
          <w:p w:rsidR="17CBD8D5" w:rsidP="1D3B56A8" w:rsidRDefault="17CBD8D5" w14:paraId="148DF031" w14:textId="61DCACE6">
            <w:pPr>
              <w:spacing w:before="0" w:beforeAutospacing="off" w:after="0" w:afterAutospacing="off" w:line="300" w:lineRule="auto"/>
              <w:jc w:val="both"/>
              <w:rPr>
                <w:rFonts w:ascii="Calibri" w:hAnsi="Calibri" w:eastAsia="Calibri" w:cs="Calibri" w:asciiTheme="minorAscii" w:hAnsiTheme="minorAscii" w:eastAsiaTheme="minorAscii" w:cstheme="minorAscii"/>
                <w:b w:val="1"/>
                <w:bCs w:val="1"/>
                <w:i w:val="0"/>
                <w:iCs w:val="0"/>
                <w:noProof w:val="0"/>
                <w:color w:val="00B050"/>
                <w:sz w:val="21"/>
                <w:szCs w:val="21"/>
                <w:lang w:val="en-GB"/>
              </w:rPr>
            </w:pPr>
            <w:r w:rsidRPr="1D3B56A8" w:rsidR="33FC52A2">
              <w:rPr>
                <w:rFonts w:ascii="Calibri" w:hAnsi="Calibri" w:eastAsia="Calibri" w:cs="Calibri" w:asciiTheme="minorAscii" w:hAnsiTheme="minorAscii" w:eastAsiaTheme="minorAscii" w:cstheme="minorAscii"/>
                <w:b w:val="1"/>
                <w:bCs w:val="1"/>
                <w:i w:val="0"/>
                <w:iCs w:val="0"/>
                <w:noProof w:val="0"/>
                <w:color w:val="00B050"/>
                <w:sz w:val="21"/>
                <w:szCs w:val="21"/>
                <w:lang w:val="en-GB"/>
              </w:rPr>
              <w:t>Next Steps</w:t>
            </w:r>
          </w:p>
          <w:p w:rsidR="17CBD8D5" w:rsidP="1D3B56A8" w:rsidRDefault="17CBD8D5" w14:paraId="11BCD4EA" w14:textId="0172FD35">
            <w:pPr>
              <w:pStyle w:val="ListParagraph"/>
              <w:numPr>
                <w:ilvl w:val="0"/>
                <w:numId w:val="21"/>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3FC52A2">
              <w:rPr>
                <w:rFonts w:ascii="Calibri" w:hAnsi="Calibri" w:eastAsia="Calibri" w:cs="Calibri" w:asciiTheme="minorAscii" w:hAnsiTheme="minorAscii" w:eastAsiaTheme="minorAscii" w:cstheme="minorAscii"/>
                <w:b w:val="0"/>
                <w:bCs w:val="0"/>
                <w:i w:val="0"/>
                <w:iCs w:val="0"/>
                <w:noProof w:val="0"/>
                <w:color w:val="00B050"/>
                <w:sz w:val="21"/>
                <w:szCs w:val="21"/>
                <w:lang w:val="en-GB"/>
              </w:rPr>
              <w:t>Ongoing discussions with James (SaLT) and Michelle B (Communication Lead) to further strengthen communication provision.</w:t>
            </w:r>
          </w:p>
          <w:p w:rsidR="17CBD8D5" w:rsidP="1D3B56A8" w:rsidRDefault="17CBD8D5" w14:paraId="599F6BBB" w14:textId="7BFC53F4">
            <w:pPr>
              <w:pStyle w:val="ListParagraph"/>
              <w:numPr>
                <w:ilvl w:val="0"/>
                <w:numId w:val="21"/>
              </w:numPr>
              <w:spacing w:before="0" w:beforeAutospacing="off" w:after="0" w:afterAutospacing="off"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3FC52A2">
              <w:rPr>
                <w:rFonts w:ascii="Calibri" w:hAnsi="Calibri" w:eastAsia="Calibri" w:cs="Calibri" w:asciiTheme="minorAscii" w:hAnsiTheme="minorAscii" w:eastAsiaTheme="minorAscii" w:cstheme="minorAscii"/>
                <w:b w:val="0"/>
                <w:bCs w:val="0"/>
                <w:i w:val="0"/>
                <w:iCs w:val="0"/>
                <w:noProof w:val="0"/>
                <w:color w:val="00B050"/>
                <w:sz w:val="21"/>
                <w:szCs w:val="21"/>
                <w:lang w:val="en-GB"/>
              </w:rPr>
              <w:t>Explore opportunities to share expertise more widely and consider establishing a link practitioner role with SaLT.</w:t>
            </w:r>
          </w:p>
          <w:p w:rsidR="17CBD8D5" w:rsidP="1D3B56A8" w:rsidRDefault="17CBD8D5" w14:paraId="27484BC4" w14:textId="136C4DEA">
            <w:pPr>
              <w:pStyle w:val="Normal"/>
              <w:spacing w:line="300" w:lineRule="auto"/>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p>
        </w:tc>
        <w:tc>
          <w:tcPr>
            <w:tcW w:w="147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7CBD8D5" w:rsidP="17CBD8D5" w:rsidRDefault="17CBD8D5" w14:paraId="221B84E4" w14:textId="6F48C345">
            <w:pPr>
              <w:pStyle w:val="Normal"/>
              <w:spacing w:line="259" w:lineRule="auto"/>
              <w:ind w:firstLine="0"/>
              <w:rPr>
                <w:color w:val="FF0000"/>
              </w:rPr>
            </w:pPr>
          </w:p>
        </w:tc>
      </w:tr>
      <w:tr w:rsidR="17CBD8D5" w:rsidTr="1D3B56A8" w14:paraId="73F6B563">
        <w:trPr>
          <w:trHeight w:val="300"/>
        </w:trPr>
        <w:tc>
          <w:tcPr>
            <w:tcW w:w="15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1D841F9" w:rsidP="18E71193" w:rsidRDefault="01D841F9" w14:paraId="31951961" w14:textId="70AA22FC">
            <w:pPr>
              <w:pStyle w:val="Normal"/>
              <w:spacing w:line="241" w:lineRule="auto"/>
              <w:ind w:firstLine="0"/>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3F1B58B9">
              <w:rPr>
                <w:rFonts w:ascii="Calibri Light" w:hAnsi="Calibri Light" w:eastAsia="Calibri Light" w:cs="Calibri Light" w:asciiTheme="majorAscii" w:hAnsiTheme="majorAscii" w:eastAsiaTheme="majorAscii" w:cstheme="majorAscii"/>
                <w:noProof w:val="0"/>
                <w:color w:val="auto"/>
                <w:sz w:val="22"/>
                <w:szCs w:val="22"/>
                <w:lang w:val="en-GB"/>
              </w:rPr>
              <w:t xml:space="preserve">To accelerate communication progress, we will implement </w:t>
            </w:r>
            <w:r w:rsidRPr="18E71193" w:rsidR="3F1B58B9">
              <w:rPr>
                <w:rFonts w:ascii="Calibri Light" w:hAnsi="Calibri Light" w:eastAsia="Calibri Light" w:cs="Calibri Light" w:asciiTheme="majorAscii" w:hAnsiTheme="majorAscii" w:eastAsiaTheme="majorAscii" w:cstheme="majorAscii"/>
                <w:b w:val="1"/>
                <w:bCs w:val="1"/>
                <w:noProof w:val="0"/>
                <w:color w:val="auto"/>
                <w:sz w:val="22"/>
                <w:szCs w:val="22"/>
                <w:lang w:val="en-GB"/>
              </w:rPr>
              <w:t>Grid</w:t>
            </w:r>
            <w:r w:rsidRPr="18E71193" w:rsidR="3F1B58B9">
              <w:rPr>
                <w:rFonts w:ascii="Calibri Light" w:hAnsi="Calibri Light" w:eastAsia="Calibri Light" w:cs="Calibri Light" w:asciiTheme="majorAscii" w:hAnsiTheme="majorAscii" w:eastAsiaTheme="majorAscii" w:cstheme="majorAscii"/>
                <w:noProof w:val="0"/>
                <w:color w:val="auto"/>
                <w:sz w:val="22"/>
                <w:szCs w:val="22"/>
                <w:lang w:val="en-GB"/>
              </w:rPr>
              <w:t xml:space="preserve"> across the school and provide </w:t>
            </w:r>
            <w:r w:rsidRPr="18E71193" w:rsidR="3F1B58B9">
              <w:rPr>
                <w:rFonts w:ascii="Calibri Light" w:hAnsi="Calibri Light" w:eastAsia="Calibri Light" w:cs="Calibri Light" w:asciiTheme="majorAscii" w:hAnsiTheme="majorAscii" w:eastAsiaTheme="majorAscii" w:cstheme="majorAscii"/>
                <w:b w:val="1"/>
                <w:bCs w:val="1"/>
                <w:noProof w:val="0"/>
                <w:color w:val="auto"/>
                <w:sz w:val="22"/>
                <w:szCs w:val="22"/>
                <w:lang w:val="en-GB"/>
              </w:rPr>
              <w:t>whole-staff CPD</w:t>
            </w:r>
            <w:r w:rsidRPr="18E71193" w:rsidR="3F1B58B9">
              <w:rPr>
                <w:rFonts w:ascii="Calibri Light" w:hAnsi="Calibri Light" w:eastAsia="Calibri Light" w:cs="Calibri Light" w:asciiTheme="majorAscii" w:hAnsiTheme="majorAscii" w:eastAsiaTheme="majorAscii" w:cstheme="majorAscii"/>
                <w:noProof w:val="0"/>
                <w:color w:val="auto"/>
                <w:sz w:val="22"/>
                <w:szCs w:val="22"/>
                <w:lang w:val="en-GB"/>
              </w:rPr>
              <w:t xml:space="preserve"> to ensure high-fidelity modelling and daily use of AAC within lessons and regulation routines.</w:t>
            </w:r>
          </w:p>
          <w:p w:rsidR="01D841F9" w:rsidP="18E71193" w:rsidRDefault="01D841F9" w14:paraId="6673BE56" w14:textId="0AEE49DE">
            <w:pPr>
              <w:pStyle w:val="Normal"/>
              <w:spacing w:line="241" w:lineRule="auto"/>
              <w:ind w:firstLine="0"/>
              <w:rPr>
                <w:rFonts w:ascii="Calibri Light" w:hAnsi="Calibri Light" w:eastAsia="Calibri Light" w:cs="Calibri Light" w:asciiTheme="majorAscii" w:hAnsiTheme="majorAscii" w:eastAsiaTheme="majorAscii" w:cstheme="majorAscii"/>
                <w:color w:val="auto"/>
                <w:sz w:val="22"/>
                <w:szCs w:val="22"/>
              </w:rPr>
            </w:pPr>
          </w:p>
          <w:p w:rsidR="01D841F9" w:rsidP="18E71193" w:rsidRDefault="01D841F9" w14:paraId="00B63900" w14:textId="0B446A9C">
            <w:pPr>
              <w:pStyle w:val="Normal"/>
              <w:spacing w:line="241" w:lineRule="auto"/>
              <w:ind w:left="0" w:firstLine="0"/>
              <w:rPr>
                <w:rFonts w:ascii="Calibri Light" w:hAnsi="Calibri Light" w:eastAsia="Calibri Light" w:cs="Calibri Light" w:asciiTheme="majorAscii" w:hAnsiTheme="majorAscii" w:eastAsiaTheme="majorAscii" w:cstheme="majorAscii"/>
                <w:i w:val="1"/>
                <w:iCs w:val="1"/>
                <w:color w:val="auto"/>
                <w:sz w:val="22"/>
                <w:szCs w:val="22"/>
              </w:rPr>
            </w:pPr>
            <w:r w:rsidRPr="18E71193" w:rsidR="74BD2C9A">
              <w:rPr>
                <w:rFonts w:ascii="Calibri Light" w:hAnsi="Calibri Light" w:eastAsia="Calibri Light" w:cs="Calibri Light" w:asciiTheme="majorAscii" w:hAnsiTheme="majorAscii" w:eastAsiaTheme="majorAscii" w:cstheme="majorAscii"/>
                <w:i w:val="1"/>
                <w:iCs w:val="1"/>
                <w:color w:val="auto"/>
                <w:sz w:val="22"/>
                <w:szCs w:val="22"/>
              </w:rPr>
              <w:t xml:space="preserve">Grid for </w:t>
            </w:r>
            <w:r w:rsidRPr="18E71193" w:rsidR="74BD2C9A">
              <w:rPr>
                <w:rFonts w:ascii="Calibri Light" w:hAnsi="Calibri Light" w:eastAsia="Calibri Light" w:cs="Calibri Light" w:asciiTheme="majorAscii" w:hAnsiTheme="majorAscii" w:eastAsiaTheme="majorAscii" w:cstheme="majorAscii"/>
                <w:i w:val="1"/>
                <w:iCs w:val="1"/>
                <w:color w:val="auto"/>
                <w:sz w:val="22"/>
                <w:szCs w:val="22"/>
              </w:rPr>
              <w:t>schools</w:t>
            </w:r>
            <w:r w:rsidRPr="18E71193" w:rsidR="74BD2C9A">
              <w:rPr>
                <w:rFonts w:ascii="Calibri Light" w:hAnsi="Calibri Light" w:eastAsia="Calibri Light" w:cs="Calibri Light" w:asciiTheme="majorAscii" w:hAnsiTheme="majorAscii" w:eastAsiaTheme="majorAscii" w:cstheme="majorAscii"/>
                <w:i w:val="1"/>
                <w:iCs w:val="1"/>
                <w:color w:val="auto"/>
                <w:sz w:val="22"/>
                <w:szCs w:val="22"/>
              </w:rPr>
              <w:t xml:space="preserve"> package (with 50% discount) </w:t>
            </w:r>
          </w:p>
          <w:p w:rsidR="01D841F9" w:rsidP="18E71193" w:rsidRDefault="01D841F9" w14:paraId="14E5B284" w14:textId="62CB2DA0">
            <w:pPr>
              <w:pStyle w:val="Normal"/>
              <w:spacing w:line="241" w:lineRule="auto"/>
              <w:ind w:firstLine="0"/>
              <w:rPr>
                <w:rFonts w:ascii="Calibri Light" w:hAnsi="Calibri Light" w:eastAsia="Calibri Light" w:cs="Calibri Light" w:asciiTheme="majorAscii" w:hAnsiTheme="majorAscii" w:eastAsiaTheme="majorAscii" w:cstheme="majorAscii"/>
                <w:i w:val="1"/>
                <w:iCs w:val="1"/>
                <w:color w:val="auto"/>
                <w:sz w:val="22"/>
                <w:szCs w:val="22"/>
              </w:rPr>
            </w:pPr>
            <w:r w:rsidRPr="18E71193" w:rsidR="74BD2C9A">
              <w:rPr>
                <w:rFonts w:ascii="Calibri Light" w:hAnsi="Calibri Light" w:eastAsia="Calibri Light" w:cs="Calibri Light" w:asciiTheme="majorAscii" w:hAnsiTheme="majorAscii" w:eastAsiaTheme="majorAscii" w:cstheme="majorAscii"/>
                <w:i w:val="1"/>
                <w:iCs w:val="1"/>
                <w:color w:val="auto"/>
                <w:sz w:val="22"/>
                <w:szCs w:val="22"/>
              </w:rPr>
              <w:t xml:space="preserve">14 Grid app </w:t>
            </w:r>
            <w:r w:rsidRPr="18E71193" w:rsidR="74BD2C9A">
              <w:rPr>
                <w:rFonts w:ascii="Calibri Light" w:hAnsi="Calibri Light" w:eastAsia="Calibri Light" w:cs="Calibri Light" w:asciiTheme="majorAscii" w:hAnsiTheme="majorAscii" w:eastAsiaTheme="majorAscii" w:cstheme="majorAscii"/>
                <w:i w:val="1"/>
                <w:iCs w:val="1"/>
                <w:color w:val="auto"/>
                <w:sz w:val="22"/>
                <w:szCs w:val="22"/>
              </w:rPr>
              <w:t>Ipad</w:t>
            </w:r>
            <w:r w:rsidRPr="18E71193" w:rsidR="74BD2C9A">
              <w:rPr>
                <w:rFonts w:ascii="Calibri Light" w:hAnsi="Calibri Light" w:eastAsia="Calibri Light" w:cs="Calibri Light" w:asciiTheme="majorAscii" w:hAnsiTheme="majorAscii" w:eastAsiaTheme="majorAscii" w:cstheme="majorAscii"/>
                <w:i w:val="1"/>
                <w:iCs w:val="1"/>
                <w:color w:val="auto"/>
                <w:sz w:val="22"/>
                <w:szCs w:val="22"/>
              </w:rPr>
              <w:t xml:space="preserve"> - £693</w:t>
            </w:r>
          </w:p>
          <w:p w:rsidR="01D841F9" w:rsidP="18E71193" w:rsidRDefault="01D841F9" w14:paraId="246FBA1B" w14:textId="61A5ADFC">
            <w:pPr>
              <w:pStyle w:val="Normal"/>
              <w:spacing w:line="241" w:lineRule="auto"/>
              <w:ind w:firstLine="0"/>
              <w:rPr>
                <w:rFonts w:ascii="Calibri Light" w:hAnsi="Calibri Light" w:eastAsia="Calibri Light" w:cs="Calibri Light" w:asciiTheme="majorAscii" w:hAnsiTheme="majorAscii" w:eastAsiaTheme="majorAscii" w:cstheme="majorAscii"/>
                <w:color w:val="auto"/>
                <w:sz w:val="22"/>
                <w:szCs w:val="22"/>
              </w:rPr>
            </w:pPr>
            <w:r w:rsidRPr="18E71193" w:rsidR="74BD2C9A">
              <w:rPr>
                <w:rFonts w:ascii="Calibri Light" w:hAnsi="Calibri Light" w:eastAsia="Calibri Light" w:cs="Calibri Light" w:asciiTheme="majorAscii" w:hAnsiTheme="majorAscii" w:eastAsiaTheme="majorAscii" w:cstheme="majorAscii"/>
                <w:i w:val="1"/>
                <w:iCs w:val="1"/>
                <w:color w:val="auto"/>
                <w:sz w:val="22"/>
                <w:szCs w:val="22"/>
              </w:rPr>
              <w:t>14 Windows License - £1393</w:t>
            </w:r>
            <w:r w:rsidRPr="18E71193" w:rsidR="74BD2C9A">
              <w:rPr>
                <w:rFonts w:ascii="Calibri Light" w:hAnsi="Calibri Light" w:eastAsia="Calibri Light" w:cs="Calibri Light" w:asciiTheme="majorAscii" w:hAnsiTheme="majorAscii" w:eastAsiaTheme="majorAscii" w:cstheme="majorAscii"/>
                <w:color w:val="auto"/>
                <w:sz w:val="22"/>
                <w:szCs w:val="22"/>
              </w:rPr>
              <w:t xml:space="preserve"> </w:t>
            </w:r>
          </w:p>
          <w:p w:rsidR="01D841F9" w:rsidP="18E71193" w:rsidRDefault="01D841F9" w14:paraId="5AED24E0" w14:textId="3DCC65E6">
            <w:pPr>
              <w:pStyle w:val="Normal"/>
              <w:spacing w:line="241" w:lineRule="auto"/>
              <w:ind w:firstLine="0"/>
              <w:rPr>
                <w:rFonts w:ascii="Calibri Light" w:hAnsi="Calibri Light" w:eastAsia="Calibri Light" w:cs="Calibri Light" w:asciiTheme="majorAscii" w:hAnsiTheme="majorAscii" w:eastAsiaTheme="majorAscii" w:cstheme="majorAscii"/>
                <w:color w:val="auto"/>
                <w:sz w:val="22"/>
                <w:szCs w:val="22"/>
              </w:rPr>
            </w:pPr>
          </w:p>
          <w:p w:rsidR="01D841F9" w:rsidP="18E71193" w:rsidRDefault="01D841F9" w14:paraId="57E5CD6E" w14:textId="74F48126">
            <w:pPr>
              <w:pStyle w:val="Normal"/>
              <w:spacing w:line="241" w:lineRule="auto"/>
              <w:ind w:left="0" w:firstLine="0"/>
              <w:rPr>
                <w:rFonts w:ascii="Calibri Light" w:hAnsi="Calibri Light" w:eastAsia="Calibri Light" w:cs="Calibri Light" w:asciiTheme="majorAscii" w:hAnsiTheme="majorAscii" w:eastAsiaTheme="majorAscii" w:cstheme="majorAscii"/>
                <w:color w:val="auto"/>
                <w:sz w:val="22"/>
                <w:szCs w:val="22"/>
              </w:rPr>
            </w:pPr>
          </w:p>
          <w:p w:rsidR="01D841F9" w:rsidP="18E71193" w:rsidRDefault="01D841F9" w14:paraId="4973A135" w14:textId="5EDAF3BD">
            <w:pPr>
              <w:pStyle w:val="Normal"/>
              <w:spacing w:line="241" w:lineRule="auto"/>
              <w:ind w:firstLine="0"/>
              <w:rPr>
                <w:rFonts w:ascii="Calibri Light" w:hAnsi="Calibri Light" w:eastAsia="Calibri Light" w:cs="Calibri Light" w:asciiTheme="majorAscii" w:hAnsiTheme="majorAscii" w:eastAsiaTheme="majorAscii" w:cstheme="majorAscii"/>
                <w:color w:val="auto"/>
                <w:sz w:val="22"/>
                <w:szCs w:val="22"/>
              </w:rPr>
            </w:pPr>
          </w:p>
        </w:tc>
        <w:tc>
          <w:tcPr>
            <w:tcW w:w="64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7CBD8D5" w:rsidP="18E71193" w:rsidRDefault="17CBD8D5" w14:paraId="0CC46CD0" w14:textId="1BB352C9">
            <w:pPr>
              <w:pStyle w:val="Heading3"/>
              <w:spacing w:before="0" w:beforeAutospacing="off" w:after="0" w:afterAutospacing="off" w:line="240" w:lineRule="auto"/>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4CC4AEED">
              <w:rPr>
                <w:rFonts w:ascii="Calibri Light" w:hAnsi="Calibri Light" w:eastAsia="Calibri Light" w:cs="Calibri Light" w:asciiTheme="majorAscii" w:hAnsiTheme="majorAscii" w:eastAsiaTheme="majorAscii" w:cstheme="majorAscii"/>
                <w:b w:val="1"/>
                <w:bCs w:val="1"/>
                <w:noProof w:val="0"/>
                <w:color w:val="auto"/>
                <w:sz w:val="22"/>
                <w:szCs w:val="22"/>
                <w:lang w:val="en-GB"/>
              </w:rPr>
              <w:t xml:space="preserve">Improved Access to Personalised Communication Systems                        </w:t>
            </w:r>
          </w:p>
          <w:p w:rsidR="17CBD8D5" w:rsidP="18E71193" w:rsidRDefault="17CBD8D5" w14:paraId="2E97267C" w14:textId="731729F9">
            <w:pPr>
              <w:pStyle w:val="Heading3"/>
              <w:spacing w:before="0" w:beforeAutospacing="off" w:after="0" w:afterAutospacing="off" w:line="240" w:lineRule="auto"/>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D3B56A8" w:rsidR="4CC4AEED">
              <w:rPr>
                <w:rFonts w:ascii="Calibri Light" w:hAnsi="Calibri Light" w:eastAsia="Calibri Light" w:cs="Calibri Light" w:asciiTheme="majorAscii" w:hAnsiTheme="majorAscii" w:eastAsiaTheme="majorAscii" w:cstheme="majorAscii"/>
                <w:noProof w:val="0"/>
                <w:color w:val="auto"/>
                <w:sz w:val="22"/>
                <w:szCs w:val="22"/>
                <w:lang w:val="en-GB"/>
              </w:rPr>
              <w:t xml:space="preserve">AAC technologies such as </w:t>
            </w:r>
            <w:r w:rsidRPr="1D3B56A8" w:rsidR="4CC4AEED">
              <w:rPr>
                <w:rFonts w:ascii="Calibri Light" w:hAnsi="Calibri Light" w:eastAsia="Calibri Light" w:cs="Calibri Light" w:asciiTheme="majorAscii" w:hAnsiTheme="majorAscii" w:eastAsiaTheme="majorAscii" w:cstheme="majorAscii"/>
                <w:i w:val="1"/>
                <w:iCs w:val="1"/>
                <w:noProof w:val="0"/>
                <w:color w:val="auto"/>
                <w:sz w:val="22"/>
                <w:szCs w:val="22"/>
                <w:lang w:val="en-GB"/>
              </w:rPr>
              <w:t>Grid</w:t>
            </w:r>
            <w:r w:rsidRPr="1D3B56A8" w:rsidR="4CC4AEED">
              <w:rPr>
                <w:rFonts w:ascii="Calibri Light" w:hAnsi="Calibri Light" w:eastAsia="Calibri Light" w:cs="Calibri Light" w:asciiTheme="majorAscii" w:hAnsiTheme="majorAscii" w:eastAsiaTheme="majorAscii" w:cstheme="majorAscii"/>
                <w:noProof w:val="0"/>
                <w:color w:val="auto"/>
                <w:sz w:val="22"/>
                <w:szCs w:val="22"/>
                <w:lang w:val="en-GB"/>
              </w:rPr>
              <w:t xml:space="preserve"> enable pupils with complex needs </w:t>
            </w:r>
            <w:r w:rsidRPr="1D3B56A8" w:rsidR="4CC4AEED">
              <w:rPr>
                <w:rFonts w:ascii="Calibri Light" w:hAnsi="Calibri Light" w:eastAsia="Calibri Light" w:cs="Calibri Light" w:asciiTheme="majorAscii" w:hAnsiTheme="majorAscii" w:eastAsiaTheme="majorAscii" w:cstheme="majorAscii"/>
                <w:noProof w:val="0"/>
                <w:color w:val="auto"/>
                <w:sz w:val="22"/>
                <w:szCs w:val="22"/>
                <w:lang w:val="en-GB"/>
              </w:rPr>
              <w:t xml:space="preserve">to </w:t>
            </w:r>
            <w:r w:rsidRPr="1D3B56A8" w:rsidR="4CC4AEED">
              <w:rPr>
                <w:rFonts w:ascii="Calibri Light" w:hAnsi="Calibri Light" w:eastAsia="Calibri Light" w:cs="Calibri Light" w:asciiTheme="majorAscii" w:hAnsiTheme="majorAscii" w:eastAsiaTheme="majorAscii" w:cstheme="majorAscii"/>
                <w:noProof w:val="0"/>
                <w:color w:val="auto"/>
                <w:sz w:val="22"/>
                <w:szCs w:val="22"/>
                <w:lang w:val="en-GB"/>
              </w:rPr>
              <w:t>communicate meaningfully, supporting expressive and receptive language development. Personalised vocabulary sets and multimodal access promote participation across learning and therapy, enhancing regulation and reducing communication-related frustration (Light &amp; McNaughton, 2019; Karger, 2025).</w:t>
            </w:r>
          </w:p>
          <w:p w:rsidR="17CBD8D5" w:rsidP="18E71193" w:rsidRDefault="17CBD8D5" w14:paraId="6F497A60" w14:textId="2EAA11E9">
            <w:pPr>
              <w:pStyle w:val="Heading3"/>
              <w:spacing w:before="0" w:beforeAutospacing="off" w:after="0" w:afterAutospacing="off" w:line="240" w:lineRule="auto"/>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4CC4AEED">
              <w:rPr>
                <w:rFonts w:ascii="Calibri Light" w:hAnsi="Calibri Light" w:eastAsia="Calibri Light" w:cs="Calibri Light" w:asciiTheme="majorAscii" w:hAnsiTheme="majorAscii" w:eastAsiaTheme="majorAscii" w:cstheme="majorAscii"/>
                <w:b w:val="1"/>
                <w:bCs w:val="1"/>
                <w:noProof w:val="0"/>
                <w:color w:val="auto"/>
                <w:sz w:val="22"/>
                <w:szCs w:val="22"/>
                <w:lang w:val="en-GB"/>
              </w:rPr>
              <w:t xml:space="preserve">Enhanced Delivery of Targeted Communication Support                           </w:t>
            </w:r>
          </w:p>
          <w:p w:rsidR="17CBD8D5" w:rsidP="18E71193" w:rsidRDefault="17CBD8D5" w14:paraId="4A344AB1" w14:textId="5AC02974">
            <w:pPr>
              <w:pStyle w:val="Heading3"/>
              <w:spacing w:before="0" w:beforeAutospacing="off" w:after="0" w:afterAutospacing="off" w:line="240" w:lineRule="auto"/>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4CC4AEED">
              <w:rPr>
                <w:rFonts w:ascii="Calibri Light" w:hAnsi="Calibri Light" w:eastAsia="Calibri Light" w:cs="Calibri Light" w:asciiTheme="majorAscii" w:hAnsiTheme="majorAscii" w:eastAsiaTheme="majorAscii" w:cstheme="majorAscii"/>
                <w:b w:val="1"/>
                <w:bCs w:val="1"/>
                <w:noProof w:val="0"/>
                <w:color w:val="auto"/>
                <w:sz w:val="22"/>
                <w:szCs w:val="22"/>
                <w:lang w:val="en-GB"/>
              </w:rPr>
              <w:t xml:space="preserve"> </w:t>
            </w:r>
            <w:r w:rsidRPr="18E71193" w:rsidR="4CC4AEED">
              <w:rPr>
                <w:rFonts w:ascii="Calibri Light" w:hAnsi="Calibri Light" w:eastAsia="Calibri Light" w:cs="Calibri Light" w:asciiTheme="majorAscii" w:hAnsiTheme="majorAscii" w:eastAsiaTheme="majorAscii" w:cstheme="majorAscii"/>
                <w:noProof w:val="0"/>
                <w:color w:val="auto"/>
                <w:sz w:val="22"/>
                <w:szCs w:val="22"/>
                <w:lang w:val="en-GB"/>
              </w:rPr>
              <w:t xml:space="preserve">AAC interventions are most effective when delivered by trained staff who model and scaffold language use across contexts (Ganz et al., 2019). Providing staff with </w:t>
            </w:r>
            <w:r w:rsidRPr="18E71193" w:rsidR="4CC4AEED">
              <w:rPr>
                <w:rFonts w:ascii="Calibri Light" w:hAnsi="Calibri Light" w:eastAsia="Calibri Light" w:cs="Calibri Light" w:asciiTheme="majorAscii" w:hAnsiTheme="majorAscii" w:eastAsiaTheme="majorAscii" w:cstheme="majorAscii"/>
                <w:i w:val="1"/>
                <w:iCs w:val="1"/>
                <w:noProof w:val="0"/>
                <w:color w:val="auto"/>
                <w:sz w:val="22"/>
                <w:szCs w:val="22"/>
                <w:lang w:val="en-GB"/>
              </w:rPr>
              <w:t>Grid</w:t>
            </w:r>
            <w:r w:rsidRPr="18E71193" w:rsidR="4CC4AEED">
              <w:rPr>
                <w:rFonts w:ascii="Calibri Light" w:hAnsi="Calibri Light" w:eastAsia="Calibri Light" w:cs="Calibri Light" w:asciiTheme="majorAscii" w:hAnsiTheme="majorAscii" w:eastAsiaTheme="majorAscii" w:cstheme="majorAscii"/>
                <w:noProof w:val="0"/>
                <w:color w:val="auto"/>
                <w:sz w:val="22"/>
                <w:szCs w:val="22"/>
                <w:lang w:val="en-GB"/>
              </w:rPr>
              <w:t xml:space="preserve"> ensures consistent aided language input and responsive interaction, embedding communication support throughout the curriculum.</w:t>
            </w:r>
          </w:p>
          <w:p w:rsidR="17CBD8D5" w:rsidP="18E71193" w:rsidRDefault="17CBD8D5" w14:paraId="127F7ED0" w14:textId="22C6756E">
            <w:pPr>
              <w:pStyle w:val="Heading3"/>
              <w:spacing w:before="0" w:beforeAutospacing="off" w:after="0" w:afterAutospacing="off" w:line="240" w:lineRule="auto"/>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4CC4AEED">
              <w:rPr>
                <w:rFonts w:ascii="Calibri Light" w:hAnsi="Calibri Light" w:eastAsia="Calibri Light" w:cs="Calibri Light" w:asciiTheme="majorAscii" w:hAnsiTheme="majorAscii" w:eastAsiaTheme="majorAscii" w:cstheme="majorAscii"/>
                <w:b w:val="1"/>
                <w:bCs w:val="1"/>
                <w:noProof w:val="0"/>
                <w:color w:val="auto"/>
                <w:sz w:val="22"/>
                <w:szCs w:val="22"/>
                <w:lang w:val="en-GB"/>
              </w:rPr>
              <w:t xml:space="preserve">Improved Communication and Regulation Outcomes  </w:t>
            </w:r>
            <w:r w:rsidRPr="18E71193" w:rsidR="6B05609B">
              <w:rPr>
                <w:rFonts w:ascii="Calibri Light" w:hAnsi="Calibri Light" w:eastAsia="Calibri Light" w:cs="Calibri Light" w:asciiTheme="majorAscii" w:hAnsiTheme="majorAscii" w:eastAsiaTheme="majorAscii" w:cstheme="majorAscii"/>
                <w:b w:val="1"/>
                <w:bCs w:val="1"/>
                <w:noProof w:val="0"/>
                <w:color w:val="auto"/>
                <w:sz w:val="22"/>
                <w:szCs w:val="22"/>
                <w:lang w:val="en-GB"/>
              </w:rPr>
              <w:t xml:space="preserve">                                    </w:t>
            </w:r>
          </w:p>
          <w:p w:rsidR="17CBD8D5" w:rsidP="1D3B56A8" w:rsidRDefault="17CBD8D5" w14:paraId="65F9AC0A" w14:textId="002BC1FF">
            <w:pPr>
              <w:pStyle w:val="Heading3"/>
              <w:spacing w:before="0" w:beforeAutospacing="off" w:after="0" w:afterAutospacing="off" w:line="240" w:lineRule="auto"/>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D3B56A8" w:rsidR="4CC4AEED">
              <w:rPr>
                <w:rFonts w:ascii="Calibri Light" w:hAnsi="Calibri Light" w:eastAsia="Calibri Light" w:cs="Calibri Light" w:asciiTheme="majorAscii" w:hAnsiTheme="majorAscii" w:eastAsiaTheme="majorAscii" w:cstheme="majorAscii"/>
                <w:noProof w:val="0"/>
                <w:color w:val="auto"/>
                <w:sz w:val="22"/>
                <w:szCs w:val="22"/>
                <w:lang w:val="en-GB"/>
              </w:rPr>
              <w:t>EEF (2021) and DfE (2022) evidence highlights the impact of structured language interventions on progress for disadvantaged learners. Integrated AAC use leads to measurable gains in communication, engagement, and self-regulation (</w:t>
            </w:r>
            <w:r w:rsidRPr="1D3B56A8" w:rsidR="4CC4AEED">
              <w:rPr>
                <w:rFonts w:ascii="Calibri Light" w:hAnsi="Calibri Light" w:eastAsia="Calibri Light" w:cs="Calibri Light" w:asciiTheme="majorAscii" w:hAnsiTheme="majorAscii" w:eastAsiaTheme="majorAscii" w:cstheme="majorAscii"/>
                <w:noProof w:val="0"/>
                <w:color w:val="auto"/>
                <w:sz w:val="22"/>
                <w:szCs w:val="22"/>
                <w:lang w:val="en-GB"/>
              </w:rPr>
              <w:t>Alzrayer</w:t>
            </w:r>
            <w:r w:rsidRPr="1D3B56A8" w:rsidR="4CC4AEED">
              <w:rPr>
                <w:rFonts w:ascii="Calibri Light" w:hAnsi="Calibri Light" w:eastAsia="Calibri Light" w:cs="Calibri Light" w:asciiTheme="majorAscii" w:hAnsiTheme="majorAscii" w:eastAsiaTheme="majorAscii" w:cstheme="majorAscii"/>
                <w:noProof w:val="0"/>
                <w:color w:val="auto"/>
                <w:sz w:val="22"/>
                <w:szCs w:val="22"/>
                <w:lang w:val="en-GB"/>
              </w:rPr>
              <w:t>, 2020; RCSLT, 2023), strengthening pupils’ independence, participation, and readiness for learning.</w:t>
            </w:r>
          </w:p>
          <w:p w:rsidR="17CBD8D5" w:rsidP="1D3B56A8" w:rsidRDefault="17CBD8D5" w14:paraId="2606EC25" w14:textId="585493A4">
            <w:pPr>
              <w:pStyle w:val="Normal"/>
              <w:rPr>
                <w:rFonts w:ascii="Calibri" w:hAnsi="Calibri" w:eastAsia="Calibri" w:cs="Calibri" w:asciiTheme="minorAscii" w:hAnsiTheme="minorAscii" w:eastAsiaTheme="minorAscii" w:cstheme="minorAscii"/>
                <w:b w:val="1"/>
                <w:bCs w:val="1"/>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1"/>
                <w:bCs w:val="1"/>
                <w:i w:val="0"/>
                <w:iCs w:val="0"/>
                <w:noProof w:val="0"/>
                <w:color w:val="00B050"/>
                <w:sz w:val="20"/>
                <w:szCs w:val="20"/>
                <w:lang w:val="en-GB"/>
              </w:rPr>
              <w:t>I</w:t>
            </w:r>
            <w:r w:rsidRPr="1D3B56A8" w:rsidR="47BEBAA1">
              <w:rPr>
                <w:rFonts w:ascii="Calibri" w:hAnsi="Calibri" w:eastAsia="Calibri" w:cs="Calibri" w:asciiTheme="minorAscii" w:hAnsiTheme="minorAscii" w:eastAsiaTheme="minorAscii" w:cstheme="minorAscii"/>
                <w:b w:val="1"/>
                <w:bCs w:val="1"/>
                <w:i w:val="0"/>
                <w:iCs w:val="0"/>
                <w:noProof w:val="0"/>
                <w:color w:val="00B050"/>
                <w:sz w:val="20"/>
                <w:szCs w:val="20"/>
                <w:lang w:val="en-GB"/>
              </w:rPr>
              <w:t>mpact:</w:t>
            </w:r>
          </w:p>
          <w:p w:rsidR="17CBD8D5" w:rsidP="1D3B56A8" w:rsidRDefault="17CBD8D5" w14:paraId="3E56C676" w14:textId="103D27A3">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Improved access to personalised communication systems, enabling pupils with complex needs to communicate more effectively and independently</w:t>
            </w:r>
          </w:p>
          <w:p w:rsidR="17CBD8D5" w:rsidP="1D3B56A8" w:rsidRDefault="17CBD8D5" w14:paraId="7A2BD0D8" w14:textId="451B2D39">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Increased participation in learning and social interactions through a consistent total communication approach</w:t>
            </w:r>
          </w:p>
          <w:p w:rsidR="17CBD8D5" w:rsidP="1D3B56A8" w:rsidRDefault="17CBD8D5" w14:paraId="24AB0F9D" w14:textId="3BDF4C13">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Enhanced communication support across the school day, with staff confidently modelling and scaffolding language using Grid and other AAC strategies</w:t>
            </w:r>
          </w:p>
          <w:p w:rsidR="17CBD8D5" w:rsidP="1D3B56A8" w:rsidRDefault="17CBD8D5" w14:paraId="78BAB0D9" w14:textId="0B070280">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Improved self-regulation, with reduced communication-related frustration leading to greater engagement and readiness for learning</w:t>
            </w:r>
          </w:p>
          <w:p w:rsidR="17CBD8D5" w:rsidP="1D3B56A8" w:rsidRDefault="17CBD8D5" w14:paraId="1FF34D13" w14:textId="431EE03D">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Greater pupil independence and inclusion across curriculum and everyday routines</w:t>
            </w:r>
          </w:p>
          <w:p w:rsidR="17CBD8D5" w:rsidP="1D3B56A8" w:rsidRDefault="17CBD8D5" w14:paraId="6A44B2B3" w14:textId="114716F3">
            <w:pPr>
              <w:pStyle w:val="Normal"/>
              <w:spacing w:before="0" w:beforeAutospacing="off" w:after="0" w:afterAutospacing="off" w:line="300" w:lineRule="auto"/>
              <w:ind w:left="0" w:hanging="0"/>
              <w:rPr>
                <w:rFonts w:ascii="Calibri" w:hAnsi="Calibri" w:eastAsia="Calibri" w:cs="Calibri" w:asciiTheme="minorAscii" w:hAnsiTheme="minorAscii" w:eastAsiaTheme="minorAscii" w:cstheme="minorAscii"/>
                <w:b w:val="1"/>
                <w:bCs w:val="1"/>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1"/>
                <w:bCs w:val="1"/>
                <w:i w:val="0"/>
                <w:iCs w:val="0"/>
                <w:noProof w:val="0"/>
                <w:color w:val="00B050"/>
                <w:sz w:val="20"/>
                <w:szCs w:val="20"/>
                <w:lang w:val="en-GB"/>
              </w:rPr>
              <w:t>Evidence:</w:t>
            </w:r>
          </w:p>
          <w:p w:rsidR="17CBD8D5" w:rsidP="1D3B56A8" w:rsidRDefault="17CBD8D5" w14:paraId="57BE657A" w14:textId="3621F32B">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Pupil progress data from EFL and outcomes reviewed through pupil progress meetings</w:t>
            </w:r>
          </w:p>
          <w:p w:rsidR="17CBD8D5" w:rsidP="1D3B56A8" w:rsidRDefault="17CBD8D5" w14:paraId="5A7BFB9E" w14:textId="1D25EF7A">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Observations and monitoring demonstrating increased use of AAC and engagement in lessons and routines</w:t>
            </w:r>
          </w:p>
          <w:p w:rsidR="17CBD8D5" w:rsidP="1D3B56A8" w:rsidRDefault="17CBD8D5" w14:paraId="24BF3557" w14:textId="7872FB57">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Evidence of consistent staff modelling and use of Grid across different contexts</w:t>
            </w:r>
          </w:p>
          <w:p w:rsidR="17CBD8D5" w:rsidP="1D3B56A8" w:rsidRDefault="17CBD8D5" w14:paraId="70D3E6E9" w14:textId="33C4409F">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Work samples, communication outputs, and recorded interactions showing pupil progress</w:t>
            </w:r>
          </w:p>
          <w:p w:rsidR="17CBD8D5" w:rsidP="1D3B56A8" w:rsidRDefault="17CBD8D5" w14:paraId="2448ECEE" w14:textId="6960E712">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Staff feedback identifying improved confidence and consistency in AAC implementation</w:t>
            </w:r>
          </w:p>
          <w:p w:rsidR="17CBD8D5" w:rsidP="1D3B56A8" w:rsidRDefault="17CBD8D5" w14:paraId="08311931" w14:textId="522E8A22">
            <w:pPr>
              <w:pStyle w:val="Normal"/>
              <w:spacing w:before="0" w:beforeAutospacing="off" w:after="0" w:afterAutospacing="off" w:line="300" w:lineRule="auto"/>
              <w:ind w:left="0" w:hanging="0"/>
              <w:rPr>
                <w:rFonts w:ascii="Calibri" w:hAnsi="Calibri" w:eastAsia="Calibri" w:cs="Calibri" w:asciiTheme="minorAscii" w:hAnsiTheme="minorAscii" w:eastAsiaTheme="minorAscii" w:cstheme="minorAscii"/>
                <w:b w:val="1"/>
                <w:bCs w:val="1"/>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1"/>
                <w:bCs w:val="1"/>
                <w:i w:val="0"/>
                <w:iCs w:val="0"/>
                <w:noProof w:val="0"/>
                <w:color w:val="00B050"/>
                <w:sz w:val="20"/>
                <w:szCs w:val="20"/>
                <w:lang w:val="en-GB"/>
              </w:rPr>
              <w:t>Next Steps:</w:t>
            </w:r>
          </w:p>
          <w:p w:rsidR="17CBD8D5" w:rsidP="1D3B56A8" w:rsidRDefault="17CBD8D5" w14:paraId="25580853" w14:textId="1147EB49">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Continue to expand and refine personalised Grid profiles, ensuring vocabulary reflects pupil needs, interests, and curriculum content</w:t>
            </w:r>
          </w:p>
          <w:p w:rsidR="17CBD8D5" w:rsidP="1D3B56A8" w:rsidRDefault="17CBD8D5" w14:paraId="5040ECFA" w14:textId="39EA3F49">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Provide ongoing CPD, coaching, and modelling opportunities to further develop staff confidence and consistency</w:t>
            </w:r>
          </w:p>
          <w:p w:rsidR="17CBD8D5" w:rsidP="1D3B56A8" w:rsidRDefault="17CBD8D5" w14:paraId="452D4340" w14:textId="7F311CA4">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Embed AAC use across all curriculum areas, routines, and therapeutic interventions to maximise opportunities for communication</w:t>
            </w:r>
          </w:p>
          <w:p w:rsidR="17CBD8D5" w:rsidP="1D3B56A8" w:rsidRDefault="17CBD8D5" w14:paraId="781F2D0F" w14:textId="50105F1D">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Strengthen collaboration with speech and language therapists, families, and external professionals to ensure consistency across settings</w:t>
            </w:r>
          </w:p>
          <w:p w:rsidR="17CBD8D5" w:rsidP="1D3B56A8" w:rsidRDefault="17CBD8D5" w14:paraId="6B5B89F3" w14:textId="5E7B8E3F">
            <w:pPr>
              <w:pStyle w:val="ListParagraph"/>
              <w:numPr>
                <w:ilvl w:val="0"/>
                <w:numId w:val="4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47BEBAA1">
              <w:rPr>
                <w:rFonts w:ascii="Calibri" w:hAnsi="Calibri" w:eastAsia="Calibri" w:cs="Calibri" w:asciiTheme="minorAscii" w:hAnsiTheme="minorAscii" w:eastAsiaTheme="minorAscii" w:cstheme="minorAscii"/>
                <w:b w:val="0"/>
                <w:bCs w:val="0"/>
                <w:i w:val="0"/>
                <w:iCs w:val="0"/>
                <w:noProof w:val="0"/>
                <w:color w:val="00B050"/>
                <w:sz w:val="20"/>
                <w:szCs w:val="20"/>
                <w:lang w:val="en-GB"/>
              </w:rPr>
              <w:t>Develop a system for tracking and evidencing progress in communication, engagement, and regulation over time</w:t>
            </w:r>
          </w:p>
          <w:p w:rsidR="17CBD8D5" w:rsidP="1D3B56A8" w:rsidRDefault="17CBD8D5" w14:paraId="61E4FC25" w14:textId="6247E56C">
            <w:pPr>
              <w:pStyle w:val="ListParagraph"/>
              <w:ind w:left="720"/>
              <w:rPr>
                <w:noProof w:val="0"/>
                <w:color w:val="00B050"/>
                <w:lang w:val="en-GB"/>
              </w:rPr>
            </w:pPr>
          </w:p>
        </w:tc>
        <w:tc>
          <w:tcPr>
            <w:tcW w:w="147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7CBD8D5" w:rsidP="17CBD8D5" w:rsidRDefault="17CBD8D5" w14:paraId="05DDD71E" w14:textId="350A2A4A">
            <w:pPr>
              <w:pStyle w:val="Normal"/>
              <w:spacing w:line="259" w:lineRule="auto"/>
              <w:ind w:firstLine="0"/>
              <w:rPr>
                <w:color w:val="FF0000"/>
              </w:rPr>
            </w:pPr>
          </w:p>
        </w:tc>
      </w:tr>
      <w:tr w:rsidR="17CBD8D5" w:rsidTr="1D3B56A8" w14:paraId="3E7F1670">
        <w:trPr>
          <w:trHeight w:val="300"/>
        </w:trPr>
        <w:tc>
          <w:tcPr>
            <w:tcW w:w="15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1D841F9" w:rsidP="18E71193" w:rsidRDefault="01D841F9" w14:paraId="0F48FE03" w14:textId="7528A8E4">
            <w:pPr>
              <w:pStyle w:val="Normal"/>
              <w:spacing w:line="241" w:lineRule="auto"/>
              <w:ind w:firstLine="0"/>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051A2E0C">
              <w:rPr>
                <w:rFonts w:ascii="Calibri Light" w:hAnsi="Calibri Light" w:eastAsia="Calibri Light" w:cs="Calibri Light" w:asciiTheme="majorAscii" w:hAnsiTheme="majorAscii" w:eastAsiaTheme="majorAscii" w:cstheme="majorAscii"/>
                <w:noProof w:val="0"/>
                <w:color w:val="auto"/>
                <w:sz w:val="22"/>
                <w:szCs w:val="22"/>
                <w:lang w:val="en-GB"/>
              </w:rPr>
              <w:t>Developmental Curriculum Implementation &amp; Coaching (</w:t>
            </w:r>
            <w:r w:rsidRPr="18E71193" w:rsidR="5177FB41">
              <w:rPr>
                <w:rFonts w:ascii="Calibri Light" w:hAnsi="Calibri Light" w:eastAsia="Calibri Light" w:cs="Calibri Light" w:asciiTheme="majorAscii" w:hAnsiTheme="majorAscii" w:eastAsiaTheme="majorAscii" w:cstheme="majorAscii"/>
                <w:noProof w:val="0"/>
                <w:color w:val="auto"/>
                <w:sz w:val="22"/>
                <w:szCs w:val="22"/>
                <w:lang w:val="en-GB"/>
              </w:rPr>
              <w:t xml:space="preserve">Peter </w:t>
            </w:r>
            <w:r w:rsidRPr="18E71193" w:rsidR="5177FB41">
              <w:rPr>
                <w:rFonts w:ascii="Calibri Light" w:hAnsi="Calibri Light" w:eastAsia="Calibri Light" w:cs="Calibri Light" w:asciiTheme="majorAscii" w:hAnsiTheme="majorAscii" w:eastAsiaTheme="majorAscii" w:cstheme="majorAscii"/>
                <w:noProof w:val="0"/>
                <w:color w:val="auto"/>
                <w:sz w:val="22"/>
                <w:szCs w:val="22"/>
                <w:lang w:val="en-GB"/>
              </w:rPr>
              <w:t>Immray</w:t>
            </w:r>
            <w:r w:rsidRPr="18E71193" w:rsidR="5177FB41">
              <w:rPr>
                <w:rFonts w:ascii="Calibri Light" w:hAnsi="Calibri Light" w:eastAsia="Calibri Light" w:cs="Calibri Light" w:asciiTheme="majorAscii" w:hAnsiTheme="majorAscii" w:eastAsiaTheme="majorAscii" w:cstheme="majorAscii"/>
                <w:noProof w:val="0"/>
                <w:color w:val="auto"/>
                <w:sz w:val="22"/>
                <w:szCs w:val="22"/>
                <w:lang w:val="en-GB"/>
              </w:rPr>
              <w:t xml:space="preserve"> half termly coaching days </w:t>
            </w:r>
            <w:r w:rsidRPr="18E71193" w:rsidR="051A2E0C">
              <w:rPr>
                <w:rFonts w:ascii="Calibri Light" w:hAnsi="Calibri Light" w:eastAsia="Calibri Light" w:cs="Calibri Light" w:asciiTheme="majorAscii" w:hAnsiTheme="majorAscii" w:eastAsiaTheme="majorAscii" w:cstheme="majorAscii"/>
                <w:noProof w:val="0"/>
                <w:color w:val="auto"/>
                <w:sz w:val="22"/>
                <w:szCs w:val="22"/>
                <w:lang w:val="en-GB"/>
              </w:rPr>
              <w:t xml:space="preserve">Consultancy: </w:t>
            </w:r>
            <w:r w:rsidRPr="18E71193" w:rsidR="051A2E0C">
              <w:rPr>
                <w:rFonts w:ascii="Calibri Light" w:hAnsi="Calibri Light" w:eastAsia="Calibri Light" w:cs="Calibri Light" w:asciiTheme="majorAscii" w:hAnsiTheme="majorAscii" w:eastAsiaTheme="majorAscii" w:cstheme="majorAscii"/>
                <w:b w:val="0"/>
                <w:bCs w:val="0"/>
                <w:i w:val="1"/>
                <w:iCs w:val="1"/>
                <w:noProof w:val="0"/>
                <w:color w:val="auto"/>
                <w:sz w:val="22"/>
                <w:szCs w:val="22"/>
                <w:lang w:val="en-GB"/>
              </w:rPr>
              <w:t>£</w:t>
            </w:r>
            <w:r w:rsidRPr="18E71193" w:rsidR="3E5E83C7">
              <w:rPr>
                <w:rFonts w:ascii="Calibri Light" w:hAnsi="Calibri Light" w:eastAsia="Calibri Light" w:cs="Calibri Light" w:asciiTheme="majorAscii" w:hAnsiTheme="majorAscii" w:eastAsiaTheme="majorAscii" w:cstheme="majorAscii"/>
                <w:b w:val="0"/>
                <w:bCs w:val="0"/>
                <w:i w:val="1"/>
                <w:iCs w:val="1"/>
                <w:noProof w:val="0"/>
                <w:color w:val="auto"/>
                <w:sz w:val="22"/>
                <w:szCs w:val="22"/>
                <w:lang w:val="en-GB"/>
              </w:rPr>
              <w:t>5</w:t>
            </w:r>
            <w:r w:rsidRPr="18E71193" w:rsidR="051A2E0C">
              <w:rPr>
                <w:rFonts w:ascii="Calibri Light" w:hAnsi="Calibri Light" w:eastAsia="Calibri Light" w:cs="Calibri Light" w:asciiTheme="majorAscii" w:hAnsiTheme="majorAscii" w:eastAsiaTheme="majorAscii" w:cstheme="majorAscii"/>
                <w:b w:val="0"/>
                <w:bCs w:val="0"/>
                <w:i w:val="1"/>
                <w:iCs w:val="1"/>
                <w:noProof w:val="0"/>
                <w:color w:val="auto"/>
                <w:sz w:val="22"/>
                <w:szCs w:val="22"/>
                <w:lang w:val="en-GB"/>
              </w:rPr>
              <w:t>,000)</w:t>
            </w:r>
          </w:p>
        </w:tc>
        <w:tc>
          <w:tcPr>
            <w:tcW w:w="64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7CBD8D5" w:rsidP="18E71193" w:rsidRDefault="17CBD8D5" w14:paraId="5584EC0A" w14:textId="72FF7C6D">
            <w:pPr>
              <w:pStyle w:val="Normal"/>
              <w:bidi w:val="0"/>
              <w:spacing w:before="0" w:beforeAutospacing="off" w:after="0" w:afterAutospacing="off" w:line="240" w:lineRule="auto"/>
              <w:ind w:left="10" w:right="0" w:hanging="10"/>
              <w:jc w:val="both"/>
              <w:rPr>
                <w:rFonts w:ascii="Calibri Light" w:hAnsi="Calibri Light" w:eastAsia="Calibri Light" w:cs="Calibri Light" w:asciiTheme="majorAscii" w:hAnsiTheme="majorAscii" w:eastAsiaTheme="majorAscii" w:cstheme="majorAscii"/>
                <w:b w:val="1"/>
                <w:bCs w:val="1"/>
                <w:noProof w:val="0"/>
                <w:color w:val="auto"/>
                <w:sz w:val="22"/>
                <w:szCs w:val="22"/>
                <w:lang w:val="en-GB"/>
              </w:rPr>
            </w:pPr>
            <w:r w:rsidRPr="18E71193" w:rsidR="2D55BF21">
              <w:rPr>
                <w:rFonts w:ascii="Calibri Light" w:hAnsi="Calibri Light" w:eastAsia="Calibri Light" w:cs="Calibri Light" w:asciiTheme="majorAscii" w:hAnsiTheme="majorAscii" w:eastAsiaTheme="majorAscii" w:cstheme="majorAscii"/>
                <w:b w:val="1"/>
                <w:bCs w:val="1"/>
                <w:noProof w:val="0"/>
                <w:color w:val="auto"/>
                <w:sz w:val="22"/>
                <w:szCs w:val="22"/>
                <w:lang w:val="en-GB"/>
              </w:rPr>
              <w:t>Coaching changes classroom practice and lifts learning</w:t>
            </w:r>
          </w:p>
          <w:p w:rsidR="17CBD8D5" w:rsidP="18E71193" w:rsidRDefault="17CBD8D5" w14:paraId="14917D3D" w14:textId="1B564D37">
            <w:pPr>
              <w:pStyle w:val="Normal"/>
              <w:bidi w:val="0"/>
              <w:spacing w:before="0" w:beforeAutospacing="off" w:after="0" w:afterAutospacing="off" w:line="240" w:lineRule="auto"/>
              <w:ind w:left="10" w:right="0" w:hanging="10"/>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8E71193" w:rsidR="2D55BF21">
              <w:rPr>
                <w:rFonts w:ascii="Calibri Light" w:hAnsi="Calibri Light" w:eastAsia="Calibri Light" w:cs="Calibri Light" w:asciiTheme="majorAscii" w:hAnsiTheme="majorAscii" w:eastAsiaTheme="majorAscii" w:cstheme="majorAscii"/>
                <w:noProof w:val="0"/>
                <w:color w:val="auto"/>
                <w:sz w:val="22"/>
                <w:szCs w:val="22"/>
                <w:lang w:val="en-GB"/>
              </w:rPr>
              <w:t xml:space="preserve">Reviews of </w:t>
            </w:r>
            <w:r w:rsidRPr="18E71193" w:rsidR="2D55BF21">
              <w:rPr>
                <w:rFonts w:ascii="Calibri Light" w:hAnsi="Calibri Light" w:eastAsia="Calibri Light" w:cs="Calibri Light" w:asciiTheme="majorAscii" w:hAnsiTheme="majorAscii" w:eastAsiaTheme="majorAscii" w:cstheme="majorAscii"/>
                <w:i w:val="1"/>
                <w:iCs w:val="1"/>
                <w:noProof w:val="0"/>
                <w:color w:val="auto"/>
                <w:sz w:val="22"/>
                <w:szCs w:val="22"/>
                <w:lang w:val="en-GB"/>
              </w:rPr>
              <w:t>instructional coaching</w:t>
            </w:r>
            <w:r w:rsidRPr="18E71193" w:rsidR="2D55BF21">
              <w:rPr>
                <w:rFonts w:ascii="Calibri Light" w:hAnsi="Calibri Light" w:eastAsia="Calibri Light" w:cs="Calibri Light" w:asciiTheme="majorAscii" w:hAnsiTheme="majorAscii" w:eastAsiaTheme="majorAscii" w:cstheme="majorAscii"/>
                <w:noProof w:val="0"/>
                <w:color w:val="auto"/>
                <w:sz w:val="22"/>
                <w:szCs w:val="22"/>
                <w:lang w:val="en-GB"/>
              </w:rPr>
              <w:t xml:space="preserve"> show consistent, meaningful improvements in teaching quality and pupil attainment when teachers receive ongoing, expert coaching rather than one-off workshops.</w:t>
            </w:r>
          </w:p>
          <w:p w:rsidR="17CBD8D5" w:rsidP="18E71193" w:rsidRDefault="17CBD8D5" w14:paraId="1714A966" w14:textId="66231120">
            <w:pPr>
              <w:pStyle w:val="Heading3"/>
              <w:bidi w:val="0"/>
              <w:spacing w:before="0" w:beforeAutospacing="off" w:after="0" w:afterAutospacing="off" w:line="240" w:lineRule="auto"/>
              <w:jc w:val="both"/>
              <w:rPr>
                <w:rFonts w:ascii="Calibri Light" w:hAnsi="Calibri Light" w:eastAsia="Calibri Light" w:cs="Calibri Light" w:asciiTheme="majorAscii" w:hAnsiTheme="majorAscii" w:eastAsiaTheme="majorAscii" w:cstheme="majorAscii"/>
                <w:b w:val="1"/>
                <w:bCs w:val="1"/>
                <w:noProof w:val="0"/>
                <w:color w:val="auto"/>
                <w:sz w:val="22"/>
                <w:szCs w:val="22"/>
                <w:lang w:val="en-GB"/>
              </w:rPr>
            </w:pPr>
            <w:r w:rsidRPr="18E71193" w:rsidR="2A94B9C2">
              <w:rPr>
                <w:rFonts w:ascii="Calibri Light" w:hAnsi="Calibri Light" w:eastAsia="Calibri Light" w:cs="Calibri Light" w:asciiTheme="majorAscii" w:hAnsiTheme="majorAscii" w:eastAsiaTheme="majorAscii" w:cstheme="majorAscii"/>
                <w:b w:val="1"/>
                <w:bCs w:val="1"/>
                <w:noProof w:val="0"/>
                <w:color w:val="auto"/>
                <w:sz w:val="22"/>
                <w:szCs w:val="22"/>
                <w:lang w:val="en-GB"/>
              </w:rPr>
              <w:t>Practice-first CPD design</w:t>
            </w:r>
          </w:p>
          <w:p w:rsidR="17CBD8D5" w:rsidP="18E71193" w:rsidRDefault="17CBD8D5" w14:paraId="2B00624E" w14:textId="5A3366D2">
            <w:pPr>
              <w:bidi w:val="0"/>
              <w:spacing w:before="0" w:beforeAutospacing="off" w:after="0" w:afterAutospacing="off" w:line="240" w:lineRule="auto"/>
              <w:jc w:val="both"/>
              <w:rPr>
                <w:rFonts w:ascii="Calibri Light" w:hAnsi="Calibri Light" w:eastAsia="Calibri Light" w:cs="Calibri Light" w:asciiTheme="majorAscii" w:hAnsiTheme="majorAscii" w:eastAsiaTheme="majorAscii" w:cstheme="majorAscii"/>
                <w:b w:val="0"/>
                <w:bCs w:val="0"/>
                <w:noProof w:val="0"/>
                <w:color w:val="auto"/>
                <w:sz w:val="22"/>
                <w:szCs w:val="22"/>
                <w:lang w:val="en-GB"/>
              </w:rPr>
            </w:pPr>
            <w:r w:rsidRPr="18E71193" w:rsidR="2A94B9C2">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The EEF is clear: high-leverage professional development builds knowledge, motivates staff, develops techniques, and embeds practice—with modelling, rehearsal/feedback, and supported classroom implementation. Our coaching cycles follow this </w:t>
            </w:r>
            <w:r w:rsidRPr="18E71193" w:rsidR="2A94B9C2">
              <w:rPr>
                <w:rFonts w:ascii="Calibri Light" w:hAnsi="Calibri Light" w:eastAsia="Calibri Light" w:cs="Calibri Light" w:asciiTheme="majorAscii" w:hAnsiTheme="majorAscii" w:eastAsiaTheme="majorAscii" w:cstheme="majorAscii"/>
                <w:b w:val="0"/>
                <w:bCs w:val="0"/>
                <w:noProof w:val="0"/>
                <w:color w:val="auto"/>
                <w:sz w:val="22"/>
                <w:szCs w:val="22"/>
                <w:lang w:val="en-GB"/>
              </w:rPr>
              <w:t>sequence,</w:t>
            </w:r>
            <w:r w:rsidRPr="18E71193" w:rsidR="2A94B9C2">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 so </w:t>
            </w:r>
            <w:r w:rsidRPr="18E71193" w:rsidR="2A94B9C2">
              <w:rPr>
                <w:rFonts w:ascii="Calibri Light" w:hAnsi="Calibri Light" w:eastAsia="Calibri Light" w:cs="Calibri Light" w:asciiTheme="majorAscii" w:hAnsiTheme="majorAscii" w:eastAsiaTheme="majorAscii" w:cstheme="majorAscii"/>
                <w:b w:val="0"/>
                <w:bCs w:val="0"/>
                <w:noProof w:val="0"/>
                <w:color w:val="auto"/>
                <w:sz w:val="22"/>
                <w:szCs w:val="22"/>
                <w:lang w:val="en-GB"/>
              </w:rPr>
              <w:t>new approaches</w:t>
            </w:r>
            <w:r w:rsidRPr="18E71193" w:rsidR="2A94B9C2">
              <w:rPr>
                <w:rFonts w:ascii="Calibri Light" w:hAnsi="Calibri Light" w:eastAsia="Calibri Light" w:cs="Calibri Light" w:asciiTheme="majorAscii" w:hAnsiTheme="majorAscii" w:eastAsiaTheme="majorAscii" w:cstheme="majorAscii"/>
                <w:b w:val="0"/>
                <w:bCs w:val="0"/>
                <w:noProof w:val="0"/>
                <w:color w:val="auto"/>
                <w:sz w:val="22"/>
                <w:szCs w:val="22"/>
                <w:lang w:val="en-GB"/>
              </w:rPr>
              <w:t xml:space="preserve"> show up reliably in day-to-day teaching.</w:t>
            </w:r>
          </w:p>
          <w:p w:rsidR="17CBD8D5" w:rsidP="18E71193" w:rsidRDefault="17CBD8D5" w14:paraId="779C00CD" w14:textId="74C82DD9">
            <w:pPr>
              <w:bidi w:val="0"/>
              <w:spacing w:before="0" w:beforeAutospacing="off" w:after="0" w:afterAutospacing="off" w:line="240" w:lineRule="auto"/>
              <w:jc w:val="both"/>
              <w:rPr>
                <w:rFonts w:ascii="Calibri Light" w:hAnsi="Calibri Light" w:eastAsia="Calibri Light" w:cs="Calibri Light" w:asciiTheme="majorAscii" w:hAnsiTheme="majorAscii" w:eastAsiaTheme="majorAscii" w:cstheme="majorAscii"/>
                <w:b w:val="1"/>
                <w:bCs w:val="1"/>
                <w:noProof w:val="0"/>
                <w:color w:val="auto"/>
                <w:sz w:val="22"/>
                <w:szCs w:val="22"/>
                <w:lang w:val="en-GB"/>
              </w:rPr>
            </w:pPr>
            <w:r w:rsidRPr="18E71193" w:rsidR="0ED94F27">
              <w:rPr>
                <w:rFonts w:ascii="Calibri Light" w:hAnsi="Calibri Light" w:eastAsia="Calibri Light" w:cs="Calibri Light" w:asciiTheme="majorAscii" w:hAnsiTheme="majorAscii" w:eastAsiaTheme="majorAscii" w:cstheme="majorAscii"/>
                <w:b w:val="1"/>
                <w:bCs w:val="1"/>
                <w:noProof w:val="0"/>
                <w:color w:val="auto"/>
                <w:sz w:val="22"/>
                <w:szCs w:val="22"/>
                <w:lang w:val="en-GB"/>
              </w:rPr>
              <w:t xml:space="preserve">Sustained practise </w:t>
            </w:r>
          </w:p>
          <w:p w:rsidR="17CBD8D5" w:rsidP="1D3B56A8" w:rsidRDefault="17CBD8D5" w14:paraId="457BC58D" w14:textId="33D31F2C">
            <w:pPr>
              <w:pStyle w:val="Normal"/>
              <w:bidi w:val="0"/>
              <w:spacing w:before="0" w:beforeAutospacing="off" w:after="0" w:afterAutospacing="off" w:line="240" w:lineRule="auto"/>
              <w:jc w:val="both"/>
              <w:rPr>
                <w:rFonts w:ascii="Calibri Light" w:hAnsi="Calibri Light" w:eastAsia="Calibri Light" w:cs="Calibri Light" w:asciiTheme="majorAscii" w:hAnsiTheme="majorAscii" w:eastAsiaTheme="majorAscii" w:cstheme="majorAscii"/>
                <w:noProof w:val="0"/>
                <w:color w:val="auto"/>
                <w:sz w:val="22"/>
                <w:szCs w:val="22"/>
                <w:lang w:val="en-GB"/>
              </w:rPr>
            </w:pPr>
            <w:r w:rsidRPr="1D3B56A8" w:rsidR="0ED94F27">
              <w:rPr>
                <w:rFonts w:ascii="Calibri Light" w:hAnsi="Calibri Light" w:eastAsia="Calibri Light" w:cs="Calibri Light" w:asciiTheme="majorAscii" w:hAnsiTheme="majorAscii" w:eastAsiaTheme="majorAscii" w:cstheme="majorAscii"/>
                <w:noProof w:val="0"/>
                <w:color w:val="auto"/>
                <w:sz w:val="22"/>
                <w:szCs w:val="22"/>
                <w:lang w:val="en-GB"/>
              </w:rPr>
              <w:t>The DfE Standard for Teachers’ Professional Development emphasises PD that is sustained over time, underpinned by evidence, involves collaboration/expert challenge, and is prioritised by leadership—conditions we are putting in place.</w:t>
            </w:r>
          </w:p>
          <w:p w:rsidR="17CBD8D5" w:rsidP="1D3B56A8" w:rsidRDefault="17CBD8D5" w14:paraId="4CAA97E0" w14:textId="3F8162AF">
            <w:pPr>
              <w:pStyle w:val="Normal"/>
              <w:bidi w:val="0"/>
              <w:spacing w:before="0" w:beforeAutospacing="off" w:after="0" w:afterAutospacing="off" w:line="240" w:lineRule="auto"/>
              <w:jc w:val="both"/>
              <w:rPr>
                <w:rFonts w:ascii="Calibri Light" w:hAnsi="Calibri Light" w:eastAsia="Calibri Light" w:cs="Calibri Light" w:asciiTheme="majorAscii" w:hAnsiTheme="majorAscii" w:eastAsiaTheme="majorAscii" w:cstheme="majorAscii"/>
                <w:noProof w:val="0"/>
                <w:color w:val="auto"/>
                <w:sz w:val="22"/>
                <w:szCs w:val="22"/>
                <w:lang w:val="en-GB"/>
              </w:rPr>
            </w:pPr>
          </w:p>
          <w:p w:rsidR="17CBD8D5" w:rsidP="1D3B56A8" w:rsidRDefault="17CBD8D5" w14:paraId="0E736EB2" w14:textId="5BA98693">
            <w:pPr>
              <w:pStyle w:val="Normal"/>
              <w:bidi w:val="0"/>
              <w:spacing w:before="0" w:beforeAutospacing="off" w:after="0" w:afterAutospacing="off" w:line="300" w:lineRule="auto"/>
              <w:ind w:left="10" w:hanging="0"/>
              <w:jc w:val="both"/>
              <w:rPr>
                <w:rFonts w:ascii="Calibri" w:hAnsi="Calibri" w:eastAsia="Calibri" w:cs="Calibri" w:asciiTheme="minorAscii" w:hAnsiTheme="minorAscii" w:eastAsiaTheme="minorAscii" w:cstheme="minorAscii"/>
                <w:b w:val="1"/>
                <w:bCs w:val="1"/>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1"/>
                <w:bCs w:val="1"/>
                <w:i w:val="0"/>
                <w:iCs w:val="0"/>
                <w:noProof w:val="0"/>
                <w:color w:val="00B050"/>
                <w:sz w:val="21"/>
                <w:szCs w:val="21"/>
                <w:lang w:val="en-GB"/>
              </w:rPr>
              <w:t>Impact</w:t>
            </w:r>
          </w:p>
          <w:p w:rsidR="17CBD8D5" w:rsidP="1D3B56A8" w:rsidRDefault="17CBD8D5" w14:paraId="3F4DCD33" w14:textId="40563D7D">
            <w:pPr>
              <w:pStyle w:val="ListParagraph"/>
              <w:numPr>
                <w:ilvl w:val="0"/>
                <w:numId w:val="6"/>
              </w:numPr>
              <w:bidi w:val="0"/>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0"/>
                <w:bCs w:val="0"/>
                <w:i w:val="0"/>
                <w:iCs w:val="0"/>
                <w:noProof w:val="0"/>
                <w:color w:val="00B050"/>
                <w:sz w:val="21"/>
                <w:szCs w:val="21"/>
                <w:lang w:val="en-GB"/>
              </w:rPr>
              <w:t>Improved staff understanding of teaching approaches for pupils with complex needs.</w:t>
            </w:r>
          </w:p>
          <w:p w:rsidR="17CBD8D5" w:rsidP="1D3B56A8" w:rsidRDefault="17CBD8D5" w14:paraId="422661AF" w14:textId="76613C5C">
            <w:pPr>
              <w:pStyle w:val="ListParagraph"/>
              <w:numPr>
                <w:ilvl w:val="0"/>
                <w:numId w:val="6"/>
              </w:numPr>
              <w:bidi w:val="0"/>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0"/>
                <w:bCs w:val="0"/>
                <w:i w:val="0"/>
                <w:iCs w:val="0"/>
                <w:noProof w:val="0"/>
                <w:color w:val="00B050"/>
                <w:sz w:val="21"/>
                <w:szCs w:val="21"/>
                <w:lang w:val="en-GB"/>
              </w:rPr>
              <w:t>Increased confidence and consistency in practice across teams.</w:t>
            </w:r>
          </w:p>
          <w:p w:rsidR="17CBD8D5" w:rsidP="1D3B56A8" w:rsidRDefault="17CBD8D5" w14:paraId="2DC30AAD" w14:textId="2E31CF96">
            <w:pPr>
              <w:pStyle w:val="ListParagraph"/>
              <w:numPr>
                <w:ilvl w:val="0"/>
                <w:numId w:val="6"/>
              </w:numPr>
              <w:bidi w:val="0"/>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0"/>
                <w:bCs w:val="0"/>
                <w:i w:val="0"/>
                <w:iCs w:val="0"/>
                <w:noProof w:val="0"/>
                <w:color w:val="00B050"/>
                <w:sz w:val="21"/>
                <w:szCs w:val="21"/>
                <w:lang w:val="en-GB"/>
              </w:rPr>
              <w:t>Stronger implementation of strategies leading to measurable pupil progress.</w:t>
            </w:r>
          </w:p>
          <w:p w:rsidR="17CBD8D5" w:rsidP="1D3B56A8" w:rsidRDefault="17CBD8D5" w14:paraId="2DE369AE" w14:textId="7E1926E0">
            <w:pPr>
              <w:pStyle w:val="Normal"/>
              <w:bidi w:val="0"/>
              <w:spacing w:before="0" w:beforeAutospacing="off" w:after="0" w:afterAutospacing="off" w:line="300" w:lineRule="auto"/>
              <w:ind w:left="0" w:hanging="0"/>
              <w:rPr>
                <w:rFonts w:ascii="Calibri" w:hAnsi="Calibri" w:eastAsia="Calibri" w:cs="Calibri" w:asciiTheme="minorAscii" w:hAnsiTheme="minorAscii" w:eastAsiaTheme="minorAscii" w:cstheme="minorAscii"/>
                <w:b w:val="1"/>
                <w:bCs w:val="1"/>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1"/>
                <w:bCs w:val="1"/>
                <w:i w:val="0"/>
                <w:iCs w:val="0"/>
                <w:noProof w:val="0"/>
                <w:color w:val="00B050"/>
                <w:sz w:val="21"/>
                <w:szCs w:val="21"/>
                <w:lang w:val="en-GB"/>
              </w:rPr>
              <w:t>Evidence</w:t>
            </w:r>
          </w:p>
          <w:p w:rsidR="17CBD8D5" w:rsidP="1D3B56A8" w:rsidRDefault="17CBD8D5" w14:paraId="45EE44AC" w14:textId="4DE37ADA">
            <w:pPr>
              <w:pStyle w:val="ListParagraph"/>
              <w:numPr>
                <w:ilvl w:val="0"/>
                <w:numId w:val="6"/>
              </w:numPr>
              <w:bidi w:val="0"/>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0"/>
                <w:bCs w:val="0"/>
                <w:i w:val="0"/>
                <w:iCs w:val="0"/>
                <w:noProof w:val="0"/>
                <w:color w:val="00B050"/>
                <w:sz w:val="21"/>
                <w:szCs w:val="21"/>
                <w:lang w:val="en-GB"/>
              </w:rPr>
              <w:t>Two development days with Peter Imray included lesson observations and individualised feedback, improving understanding of rationale and practice.</w:t>
            </w:r>
          </w:p>
          <w:p w:rsidR="17CBD8D5" w:rsidP="1D3B56A8" w:rsidRDefault="17CBD8D5" w14:paraId="1EA9E05E" w14:textId="62742B95">
            <w:pPr>
              <w:pStyle w:val="ListParagraph"/>
              <w:numPr>
                <w:ilvl w:val="0"/>
                <w:numId w:val="6"/>
              </w:numPr>
              <w:bidi w:val="0"/>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0"/>
                <w:bCs w:val="0"/>
                <w:i w:val="0"/>
                <w:iCs w:val="0"/>
                <w:noProof w:val="0"/>
                <w:color w:val="00B050"/>
                <w:sz w:val="21"/>
                <w:szCs w:val="21"/>
                <w:lang w:val="en-GB"/>
              </w:rPr>
              <w:t>Modelled narratives sessions supported staff in translating theory into classroom practice.</w:t>
            </w:r>
          </w:p>
          <w:p w:rsidR="17CBD8D5" w:rsidP="1D3B56A8" w:rsidRDefault="17CBD8D5" w14:paraId="6D743D6F" w14:textId="1F07D075">
            <w:pPr>
              <w:pStyle w:val="ListParagraph"/>
              <w:numPr>
                <w:ilvl w:val="0"/>
                <w:numId w:val="6"/>
              </w:numPr>
              <w:bidi w:val="0"/>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0"/>
                <w:bCs w:val="0"/>
                <w:i w:val="0"/>
                <w:iCs w:val="0"/>
                <w:noProof w:val="0"/>
                <w:color w:val="00B050"/>
                <w:sz w:val="21"/>
                <w:szCs w:val="21"/>
                <w:lang w:val="en-GB"/>
              </w:rPr>
              <w:t>Attendance at EQUALS development and training days (Joanne C, Naomi G, Claire S) strengthened curriculum design and understanding of learner pathways.</w:t>
            </w:r>
          </w:p>
          <w:p w:rsidR="17CBD8D5" w:rsidP="1D3B56A8" w:rsidRDefault="17CBD8D5" w14:paraId="55A77999" w14:textId="66911643">
            <w:pPr>
              <w:pStyle w:val="ListParagraph"/>
              <w:numPr>
                <w:ilvl w:val="0"/>
                <w:numId w:val="6"/>
              </w:numPr>
              <w:bidi w:val="0"/>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0"/>
                <w:bCs w:val="0"/>
                <w:i w:val="0"/>
                <w:iCs w:val="0"/>
                <w:noProof w:val="0"/>
                <w:color w:val="00B050"/>
                <w:sz w:val="21"/>
                <w:szCs w:val="21"/>
                <w:lang w:val="en-GB"/>
              </w:rPr>
              <w:t>Ongoing EQUALS membership supports continued professional learning through online sessions attended by senior leaders.</w:t>
            </w:r>
          </w:p>
          <w:p w:rsidR="17CBD8D5" w:rsidP="1D3B56A8" w:rsidRDefault="17CBD8D5" w14:paraId="2143E844" w14:textId="63AA1C5B">
            <w:pPr>
              <w:pStyle w:val="ListParagraph"/>
              <w:numPr>
                <w:ilvl w:val="0"/>
                <w:numId w:val="6"/>
              </w:numPr>
              <w:bidi w:val="0"/>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0"/>
                <w:bCs w:val="0"/>
                <w:i w:val="0"/>
                <w:iCs w:val="0"/>
                <w:noProof w:val="0"/>
                <w:color w:val="00B050"/>
                <w:sz w:val="21"/>
                <w:szCs w:val="21"/>
                <w:lang w:val="en-GB"/>
              </w:rPr>
              <w:t>SaLT-led neuro-affirming training positively received, with clear alignment to existing approaches.</w:t>
            </w:r>
          </w:p>
          <w:p w:rsidR="17CBD8D5" w:rsidP="1D3B56A8" w:rsidRDefault="17CBD8D5" w14:paraId="04042619" w14:textId="7E466080">
            <w:pPr>
              <w:pStyle w:val="ListParagraph"/>
              <w:numPr>
                <w:ilvl w:val="0"/>
                <w:numId w:val="6"/>
              </w:numPr>
              <w:bidi w:val="0"/>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0"/>
                <w:bCs w:val="0"/>
                <w:i w:val="0"/>
                <w:iCs w:val="0"/>
                <w:noProof w:val="0"/>
                <w:color w:val="00B050"/>
                <w:sz w:val="21"/>
                <w:szCs w:val="21"/>
                <w:lang w:val="en-GB"/>
              </w:rPr>
              <w:t>Leadership team completed coaching training through Newcastle University, strengthening their ability to support staff development through coaching.</w:t>
            </w:r>
          </w:p>
          <w:p w:rsidR="17CBD8D5" w:rsidP="1D3B56A8" w:rsidRDefault="17CBD8D5" w14:paraId="50BDDD15" w14:textId="6F1A5C74">
            <w:pPr>
              <w:pStyle w:val="ListParagraph"/>
              <w:numPr>
                <w:ilvl w:val="0"/>
                <w:numId w:val="6"/>
              </w:numPr>
              <w:bidi w:val="0"/>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0"/>
                <w:bCs w:val="0"/>
                <w:i w:val="0"/>
                <w:iCs w:val="0"/>
                <w:noProof w:val="0"/>
                <w:color w:val="00B050"/>
                <w:sz w:val="21"/>
                <w:szCs w:val="21"/>
                <w:lang w:val="en-GB"/>
              </w:rPr>
              <w:t>Termly pupil progress and moderation meetings show that strategies are effective, with clear evidence of progress.</w:t>
            </w:r>
          </w:p>
          <w:p w:rsidR="17CBD8D5" w:rsidP="1D3B56A8" w:rsidRDefault="17CBD8D5" w14:paraId="08419CC0" w14:textId="5991944D">
            <w:pPr>
              <w:pStyle w:val="Normal"/>
              <w:bidi w:val="0"/>
              <w:spacing w:before="0" w:beforeAutospacing="off" w:after="0" w:afterAutospacing="off" w:line="300" w:lineRule="auto"/>
              <w:ind w:left="0" w:hanging="0"/>
              <w:rPr>
                <w:rFonts w:ascii="Calibri" w:hAnsi="Calibri" w:eastAsia="Calibri" w:cs="Calibri" w:asciiTheme="minorAscii" w:hAnsiTheme="minorAscii" w:eastAsiaTheme="minorAscii" w:cstheme="minorAscii"/>
                <w:b w:val="1"/>
                <w:bCs w:val="1"/>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1"/>
                <w:bCs w:val="1"/>
                <w:i w:val="0"/>
                <w:iCs w:val="0"/>
                <w:noProof w:val="0"/>
                <w:color w:val="00B050"/>
                <w:sz w:val="21"/>
                <w:szCs w:val="21"/>
                <w:lang w:val="en-GB"/>
              </w:rPr>
              <w:t>Next Steps</w:t>
            </w:r>
          </w:p>
          <w:p w:rsidR="17CBD8D5" w:rsidP="1D3B56A8" w:rsidRDefault="17CBD8D5" w14:paraId="0A0772FE" w14:textId="12AF7359">
            <w:pPr>
              <w:pStyle w:val="ListParagraph"/>
              <w:numPr>
                <w:ilvl w:val="0"/>
                <w:numId w:val="6"/>
              </w:numPr>
              <w:bidi w:val="0"/>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0"/>
                <w:bCs w:val="0"/>
                <w:i w:val="0"/>
                <w:iCs w:val="0"/>
                <w:noProof w:val="0"/>
                <w:color w:val="00B050"/>
                <w:sz w:val="21"/>
                <w:szCs w:val="21"/>
                <w:lang w:val="en-GB"/>
              </w:rPr>
              <w:t>Embed coaching approaches across leadership practice to further support staff in refining and sustaining high-quality teaching strategies.</w:t>
            </w:r>
          </w:p>
          <w:p w:rsidR="17CBD8D5" w:rsidP="1D3B56A8" w:rsidRDefault="17CBD8D5" w14:paraId="6F9D3551" w14:textId="3DD6F28E">
            <w:pPr>
              <w:pStyle w:val="ListParagraph"/>
              <w:numPr>
                <w:ilvl w:val="0"/>
                <w:numId w:val="6"/>
              </w:numPr>
              <w:bidi w:val="0"/>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374AF595">
              <w:rPr>
                <w:rFonts w:ascii="Calibri" w:hAnsi="Calibri" w:eastAsia="Calibri" w:cs="Calibri" w:asciiTheme="minorAscii" w:hAnsiTheme="minorAscii" w:eastAsiaTheme="minorAscii" w:cstheme="minorAscii"/>
                <w:b w:val="0"/>
                <w:bCs w:val="0"/>
                <w:i w:val="0"/>
                <w:iCs w:val="0"/>
                <w:noProof w:val="0"/>
                <w:color w:val="00B050"/>
                <w:sz w:val="21"/>
                <w:szCs w:val="21"/>
                <w:lang w:val="en-GB"/>
              </w:rPr>
              <w:t>Continue engagement with EQUALS and SaLT to deepen curriculum and communication practice</w:t>
            </w:r>
          </w:p>
          <w:p w:rsidR="17CBD8D5" w:rsidP="1D3B56A8" w:rsidRDefault="17CBD8D5" w14:paraId="1E52A619" w14:textId="75590EE6">
            <w:pPr>
              <w:pStyle w:val="ListParagraph"/>
              <w:bidi w:val="0"/>
              <w:spacing w:before="0" w:beforeAutospacing="off" w:after="0" w:afterAutospacing="off" w:line="300" w:lineRule="auto"/>
              <w:ind w:left="710" w:hanging="0"/>
              <w:jc w:val="both"/>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p>
          <w:p w:rsidR="17CBD8D5" w:rsidP="18E71193" w:rsidRDefault="17CBD8D5" w14:paraId="5B14B2E1" w14:textId="564511B2">
            <w:pPr>
              <w:pStyle w:val="Normal"/>
              <w:bidi w:val="0"/>
              <w:spacing w:before="0" w:beforeAutospacing="off" w:after="0" w:afterAutospacing="off" w:line="240" w:lineRule="auto"/>
              <w:jc w:val="both"/>
              <w:rPr>
                <w:rFonts w:ascii="Calibri Light" w:hAnsi="Calibri Light" w:eastAsia="Calibri Light" w:cs="Calibri Light" w:asciiTheme="majorAscii" w:hAnsiTheme="majorAscii" w:eastAsiaTheme="majorAscii" w:cstheme="majorAscii"/>
                <w:noProof w:val="0"/>
                <w:color w:val="auto"/>
                <w:sz w:val="22"/>
                <w:szCs w:val="22"/>
                <w:lang w:val="en-GB"/>
              </w:rPr>
            </w:pPr>
          </w:p>
        </w:tc>
        <w:tc>
          <w:tcPr>
            <w:tcW w:w="147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7CBD8D5" w:rsidP="17CBD8D5" w:rsidRDefault="17CBD8D5" w14:paraId="6DEDC800" w14:textId="21630234">
            <w:pPr>
              <w:pStyle w:val="Normal"/>
              <w:spacing w:line="259" w:lineRule="auto"/>
              <w:ind w:firstLine="0"/>
              <w:rPr>
                <w:color w:val="FF0000"/>
              </w:rPr>
            </w:pPr>
          </w:p>
        </w:tc>
      </w:tr>
    </w:tbl>
    <w:p w:rsidR="00E076E0" w:rsidP="5344485B" w:rsidRDefault="00194E23" w14:paraId="20D6ACCE" w14:textId="1772907D">
      <w:pPr>
        <w:pStyle w:val="Normal"/>
        <w:spacing w:after="135" w:line="259" w:lineRule="auto"/>
        <w:ind w:left="0" w:hanging="0"/>
      </w:pPr>
    </w:p>
    <w:p w:rsidR="00E076E0" w:rsidRDefault="00194E23" w14:paraId="66B01AD3" w14:textId="77777777">
      <w:pPr>
        <w:spacing w:after="33" w:line="259" w:lineRule="auto"/>
        <w:ind w:left="-5"/>
      </w:pPr>
      <w:r>
        <w:rPr>
          <w:color w:val="FF6600"/>
          <w:sz w:val="28"/>
        </w:rPr>
        <w:t xml:space="preserve">Targeted academic support (for example, tutoring, one-to-one support structured interventions)  </w:t>
      </w:r>
    </w:p>
    <w:p w:rsidR="00E076E0" w:rsidRDefault="00E076E0" w14:paraId="0D01EF24" w14:textId="77777777">
      <w:pPr>
        <w:spacing w:after="0" w:line="259" w:lineRule="auto"/>
        <w:ind w:left="-1133" w:right="70" w:firstLine="0"/>
      </w:pPr>
    </w:p>
    <w:p w:rsidR="00E076E0" w:rsidRDefault="00194E23" w14:paraId="6ED7C811" w14:textId="77777777">
      <w:pPr>
        <w:spacing w:after="280" w:line="259" w:lineRule="auto"/>
        <w:ind w:left="0" w:firstLine="0"/>
      </w:pPr>
      <w:r>
        <w:rPr>
          <w:color w:val="FF6600"/>
          <w:sz w:val="28"/>
        </w:rPr>
        <w:t xml:space="preserve"> </w:t>
      </w:r>
    </w:p>
    <w:p w:rsidR="00E076E0" w:rsidRDefault="00194E23" w14:paraId="67232BAF" w14:textId="77777777">
      <w:pPr>
        <w:spacing w:after="0" w:line="259" w:lineRule="auto"/>
        <w:ind w:left="-5"/>
      </w:pPr>
      <w:r>
        <w:rPr>
          <w:color w:val="FF6600"/>
          <w:sz w:val="28"/>
        </w:rPr>
        <w:t xml:space="preserve">Wider strategies (for example, related to attendance, behaviour, wellbeing) </w:t>
      </w:r>
    </w:p>
    <w:tbl>
      <w:tblPr>
        <w:tblStyle w:val="TableGrid1"/>
        <w:tblW w:w="9486" w:type="dxa"/>
        <w:tblInd w:w="7" w:type="dxa"/>
        <w:tblCellMar>
          <w:top w:w="49" w:type="dxa"/>
          <w:left w:w="110" w:type="dxa"/>
          <w:right w:w="115" w:type="dxa"/>
        </w:tblCellMar>
        <w:tblLook w:val="04A0" w:firstRow="1" w:lastRow="0" w:firstColumn="1" w:lastColumn="0" w:noHBand="0" w:noVBand="1"/>
      </w:tblPr>
      <w:tblGrid>
        <w:gridCol w:w="2688"/>
        <w:gridCol w:w="4905"/>
        <w:gridCol w:w="1893"/>
      </w:tblGrid>
      <w:tr w:rsidR="00E076E0" w:rsidTr="1D3B56A8" w14:paraId="552FD24A" w14:textId="77777777">
        <w:trPr>
          <w:trHeight w:val="713"/>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RDefault="00194E23" w14:paraId="4B4FCDFD" w14:textId="77777777">
            <w:pPr>
              <w:spacing w:after="0" w:line="259" w:lineRule="auto"/>
              <w:ind w:left="56" w:firstLine="0"/>
            </w:pPr>
            <w:r>
              <w:rPr>
                <w:color w:val="0D0D0D"/>
                <w:sz w:val="24"/>
              </w:rPr>
              <w:t xml:space="preserve">Activity </w:t>
            </w:r>
          </w:p>
        </w:tc>
        <w:tc>
          <w:tcPr>
            <w:tcW w:w="49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RDefault="00194E23" w14:paraId="4F9E2E96" w14:textId="77777777">
            <w:pPr>
              <w:spacing w:after="0" w:line="259" w:lineRule="auto"/>
              <w:ind w:left="58" w:firstLine="0"/>
            </w:pPr>
            <w:r>
              <w:rPr>
                <w:color w:val="0D0D0D"/>
                <w:sz w:val="24"/>
              </w:rPr>
              <w:t xml:space="preserve">Evidence that supports this approach </w:t>
            </w: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cPr>
          <w:p w:rsidR="00E076E0" w:rsidRDefault="00194E23" w14:paraId="026E1BDE" w14:textId="77777777">
            <w:pPr>
              <w:spacing w:after="0" w:line="259" w:lineRule="auto"/>
              <w:ind w:left="56" w:firstLine="0"/>
            </w:pPr>
            <w:r>
              <w:rPr>
                <w:color w:val="0D0D0D"/>
                <w:sz w:val="24"/>
              </w:rPr>
              <w:t xml:space="preserve">Challenge number(s) addressed </w:t>
            </w:r>
          </w:p>
        </w:tc>
      </w:tr>
      <w:tr w:rsidR="00E076E0" w:rsidTr="1D3B56A8" w14:paraId="57CB678C" w14:textId="77777777">
        <w:trPr>
          <w:trHeight w:val="10725"/>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194E23" w14:paraId="10747F26" w14:textId="6AF4B18C" w14:noSpellErr="1">
            <w:pPr>
              <w:spacing w:after="61" w:line="241" w:lineRule="auto"/>
              <w:ind w:left="56" w:right="2" w:firstLine="0"/>
              <w:jc w:val="both"/>
              <w:rPr>
                <w:rFonts w:ascii="Calibri Light" w:hAnsi="Calibri Light" w:eastAsia="Calibri Light" w:cs="Calibri Light" w:asciiTheme="majorAscii" w:hAnsiTheme="majorAscii" w:eastAsiaTheme="majorAscii" w:cstheme="majorAscii"/>
                <w:color w:val="000000" w:themeColor="text1" w:themeTint="FF" w:themeShade="FF"/>
                <w:sz w:val="22"/>
                <w:szCs w:val="22"/>
              </w:rPr>
            </w:pPr>
            <w:r w:rsidRPr="18E71193" w:rsidR="00194E23">
              <w:rPr>
                <w:rFonts w:ascii="Calibri Light" w:hAnsi="Calibri Light" w:eastAsia="Calibri Light" w:cs="Calibri Light" w:asciiTheme="majorAscii" w:hAnsiTheme="majorAscii" w:eastAsiaTheme="majorAscii" w:cstheme="majorAscii"/>
                <w:color w:val="000000" w:themeColor="text1" w:themeTint="FF" w:themeShade="FF"/>
                <w:sz w:val="22"/>
                <w:szCs w:val="22"/>
              </w:rPr>
              <w:t>Extension of our extra curricula provision - offering a range of activities including sport, swimming, social, sensory and arts activities</w:t>
            </w:r>
            <w:r w:rsidRPr="18E71193" w:rsidR="00194E23">
              <w:rPr>
                <w:rFonts w:ascii="Calibri Light" w:hAnsi="Calibri Light" w:eastAsia="Calibri Light" w:cs="Calibri Light" w:asciiTheme="majorAscii" w:hAnsiTheme="majorAscii" w:eastAsiaTheme="majorAscii" w:cstheme="majorAscii"/>
                <w:color w:val="000000" w:themeColor="text1" w:themeTint="FF" w:themeShade="FF"/>
                <w:sz w:val="22"/>
                <w:szCs w:val="22"/>
              </w:rPr>
              <w:t xml:space="preserve"> </w:t>
            </w:r>
          </w:p>
          <w:p w:rsidR="00E076E0" w:rsidP="18E71193" w:rsidRDefault="00194E23" w14:paraId="26A33508" w14:textId="3CAF2A87">
            <w:pPr>
              <w:spacing w:after="61" w:line="241" w:lineRule="auto"/>
              <w:ind w:left="56" w:right="2" w:firstLine="0"/>
              <w:jc w:val="both"/>
              <w:rPr>
                <w:rFonts w:ascii="Calibri Light" w:hAnsi="Calibri Light" w:eastAsia="Calibri Light" w:cs="Calibri Light" w:asciiTheme="majorAscii" w:hAnsiTheme="majorAscii" w:eastAsiaTheme="majorAscii" w:cstheme="majorAscii"/>
                <w:color w:val="000000" w:themeColor="text1" w:themeTint="FF" w:themeShade="FF"/>
                <w:sz w:val="22"/>
                <w:szCs w:val="22"/>
              </w:rPr>
            </w:pPr>
            <w:r w:rsidRPr="18E71193" w:rsidR="4002B25E">
              <w:rPr>
                <w:rFonts w:ascii="Calibri Light" w:hAnsi="Calibri Light" w:eastAsia="Calibri Light" w:cs="Calibri Light" w:asciiTheme="majorAscii" w:hAnsiTheme="majorAscii" w:eastAsiaTheme="majorAscii" w:cstheme="majorAscii"/>
                <w:color w:val="000000" w:themeColor="text1" w:themeTint="FF" w:themeShade="FF"/>
                <w:sz w:val="22"/>
                <w:szCs w:val="22"/>
              </w:rPr>
              <w:t>Offered both at lunchtimes and after school to maximise impact</w:t>
            </w:r>
          </w:p>
          <w:p w:rsidR="00E076E0" w:rsidP="18E71193" w:rsidRDefault="00194E23" w14:paraId="7382163C" w14:textId="2EA7AB09">
            <w:pPr>
              <w:spacing w:after="40" w:line="259" w:lineRule="auto"/>
              <w:ind w:left="56" w:firstLine="0"/>
              <w:jc w:val="both"/>
              <w:rPr>
                <w:rFonts w:ascii="Calibri Light" w:hAnsi="Calibri Light" w:eastAsia="Calibri Light" w:cs="Calibri Light" w:asciiTheme="majorAscii" w:hAnsiTheme="majorAscii" w:eastAsiaTheme="majorAscii" w:cstheme="majorAscii"/>
                <w:sz w:val="22"/>
                <w:szCs w:val="22"/>
              </w:rPr>
            </w:pPr>
            <w:r w:rsidRPr="18E71193" w:rsidR="00194E23">
              <w:rPr>
                <w:rFonts w:ascii="Calibri Light" w:hAnsi="Calibri Light" w:eastAsia="Calibri Light" w:cs="Calibri Light" w:asciiTheme="majorAscii" w:hAnsiTheme="majorAscii" w:eastAsiaTheme="majorAscii" w:cstheme="majorAscii"/>
                <w:color w:val="000000" w:themeColor="text1" w:themeTint="FF" w:themeShade="FF"/>
                <w:sz w:val="22"/>
                <w:szCs w:val="22"/>
              </w:rPr>
              <w:t xml:space="preserve"> </w:t>
            </w:r>
            <w:r w:rsidRPr="18E71193" w:rsidR="00194E23">
              <w:rPr>
                <w:rFonts w:ascii="Calibri Light" w:hAnsi="Calibri Light" w:eastAsia="Calibri Light" w:cs="Calibri Light" w:asciiTheme="majorAscii" w:hAnsiTheme="majorAscii" w:eastAsiaTheme="majorAscii" w:cstheme="majorAscii"/>
                <w:sz w:val="22"/>
                <w:szCs w:val="22"/>
              </w:rPr>
              <w:t xml:space="preserve"> </w:t>
            </w:r>
          </w:p>
          <w:p w:rsidR="00E076E0" w:rsidP="18E71193" w:rsidRDefault="00194E23" w14:paraId="5C59EA09" w14:textId="49D65DBA">
            <w:pPr>
              <w:spacing w:after="60" w:line="242" w:lineRule="auto"/>
              <w:ind w:left="60" w:firstLine="0"/>
              <w:jc w:val="both"/>
              <w:rPr>
                <w:rFonts w:ascii="Calibri Light" w:hAnsi="Calibri Light" w:eastAsia="Calibri Light" w:cs="Calibri Light" w:asciiTheme="majorAscii" w:hAnsiTheme="majorAscii" w:eastAsiaTheme="majorAscii" w:cstheme="majorAscii"/>
                <w:color w:val="FF0000"/>
                <w:sz w:val="22"/>
                <w:szCs w:val="22"/>
              </w:rPr>
            </w:pPr>
            <w:r w:rsidRPr="18E71193" w:rsidR="00194E23">
              <w:rPr>
                <w:rFonts w:ascii="Calibri Light" w:hAnsi="Calibri Light" w:eastAsia="Calibri Light" w:cs="Calibri Light" w:asciiTheme="majorAscii" w:hAnsiTheme="majorAscii" w:eastAsiaTheme="majorAscii" w:cstheme="majorAscii"/>
                <w:color w:val="FF0000"/>
                <w:sz w:val="22"/>
                <w:szCs w:val="22"/>
              </w:rPr>
              <w:t xml:space="preserve"> </w:t>
            </w:r>
            <w:r w:rsidRPr="18E71193" w:rsidR="208076C7">
              <w:rPr>
                <w:rFonts w:ascii="Calibri Light" w:hAnsi="Calibri Light" w:eastAsia="Calibri Light" w:cs="Calibri Light" w:asciiTheme="majorAscii" w:hAnsiTheme="majorAscii" w:eastAsiaTheme="majorAscii" w:cstheme="majorAscii"/>
                <w:sz w:val="22"/>
                <w:szCs w:val="22"/>
              </w:rPr>
              <w:t>Cost of any equipment/resources</w:t>
            </w:r>
            <w:r w:rsidRPr="18E71193" w:rsidR="208076C7">
              <w:rPr>
                <w:rFonts w:ascii="Calibri Light" w:hAnsi="Calibri Light" w:eastAsia="Calibri Light" w:cs="Calibri Light" w:asciiTheme="majorAscii" w:hAnsiTheme="majorAscii" w:eastAsiaTheme="majorAscii" w:cstheme="majorAscii"/>
                <w:color w:val="FF0000"/>
                <w:sz w:val="22"/>
                <w:szCs w:val="22"/>
              </w:rPr>
              <w:t xml:space="preserve"> </w:t>
            </w:r>
          </w:p>
          <w:p w:rsidR="00E076E0" w:rsidP="18E71193" w:rsidRDefault="701278E8" w14:paraId="17ABF81C" w14:textId="62004945">
            <w:pPr>
              <w:spacing w:after="0" w:line="259" w:lineRule="auto"/>
              <w:ind w:left="60" w:firstLine="0"/>
              <w:jc w:val="both"/>
              <w:rPr>
                <w:rFonts w:ascii="Calibri Light" w:hAnsi="Calibri Light" w:eastAsia="Calibri Light" w:cs="Calibri Light" w:asciiTheme="majorAscii" w:hAnsiTheme="majorAscii" w:eastAsiaTheme="majorAscii" w:cstheme="majorAscii"/>
                <w:sz w:val="22"/>
                <w:szCs w:val="22"/>
              </w:rPr>
            </w:pPr>
            <w:r w:rsidRPr="18E71193" w:rsidR="208076C7">
              <w:rPr>
                <w:rFonts w:ascii="Calibri Light" w:hAnsi="Calibri Light" w:eastAsia="Calibri Light" w:cs="Calibri Light" w:asciiTheme="majorAscii" w:hAnsiTheme="majorAscii" w:eastAsiaTheme="majorAscii" w:cstheme="majorAscii"/>
                <w:sz w:val="22"/>
                <w:szCs w:val="22"/>
              </w:rPr>
              <w:t>£1000</w:t>
            </w:r>
          </w:p>
          <w:p w:rsidR="00E076E0" w:rsidP="18E71193" w:rsidRDefault="00E076E0" w14:paraId="609BECF0" w14:textId="585AF96D">
            <w:pPr>
              <w:spacing w:after="0" w:line="259" w:lineRule="auto"/>
              <w:ind w:left="56" w:firstLine="0"/>
              <w:jc w:val="both"/>
              <w:rPr>
                <w:rFonts w:ascii="Calibri Light" w:hAnsi="Calibri Light" w:eastAsia="Calibri Light" w:cs="Calibri Light" w:asciiTheme="majorAscii" w:hAnsiTheme="majorAscii" w:eastAsiaTheme="majorAscii" w:cstheme="majorAscii"/>
                <w:color w:val="FF0000"/>
                <w:sz w:val="22"/>
                <w:szCs w:val="22"/>
              </w:rPr>
            </w:pPr>
          </w:p>
        </w:tc>
        <w:tc>
          <w:tcPr>
            <w:tcW w:w="49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8E71193" w:rsidRDefault="00E076E0" w14:paraId="11B99D37" w14:textId="6BF120B1">
            <w:pPr>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EA03FDE">
              <w:rPr>
                <w:rFonts w:ascii="Calibri Light" w:hAnsi="Calibri Light" w:eastAsia="Calibri Light" w:cs="Calibri Light" w:asciiTheme="majorAscii" w:hAnsiTheme="majorAscii" w:eastAsiaTheme="majorAscii" w:cstheme="majorAscii"/>
                <w:noProof w:val="0"/>
                <w:sz w:val="22"/>
                <w:szCs w:val="22"/>
                <w:lang w:val="en-GB"/>
              </w:rPr>
              <w:t>Research supports the benefits of extracurricular clubs in schools, particularly for children from disadvantaged backgrounds or with special educational needs (SEN). Key findings include:</w:t>
            </w:r>
          </w:p>
          <w:p w:rsidR="00E076E0" w:rsidP="18E71193" w:rsidRDefault="00E076E0" w14:paraId="268198EE" w14:textId="22306F14">
            <w:pPr>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EA03FDE">
              <w:rPr>
                <w:rFonts w:ascii="Calibri Light" w:hAnsi="Calibri Light" w:eastAsia="Calibri Light" w:cs="Calibri Light" w:asciiTheme="majorAscii" w:hAnsiTheme="majorAscii" w:eastAsiaTheme="majorAscii" w:cstheme="majorAscii"/>
                <w:b w:val="1"/>
                <w:bCs w:val="1"/>
                <w:noProof w:val="0"/>
                <w:sz w:val="22"/>
                <w:szCs w:val="22"/>
                <w:lang w:val="en-GB"/>
              </w:rPr>
              <w:t>Department for Education (DfE) - "The Benefits of Extra-Curricular Activities" (2014)</w:t>
            </w:r>
            <w:r>
              <w:br/>
            </w:r>
            <w:r w:rsidRPr="18E71193" w:rsidR="7EA03FDE">
              <w:rPr>
                <w:rFonts w:ascii="Calibri Light" w:hAnsi="Calibri Light" w:eastAsia="Calibri Light" w:cs="Calibri Light" w:asciiTheme="majorAscii" w:hAnsiTheme="majorAscii" w:eastAsiaTheme="majorAscii" w:cstheme="majorAscii"/>
                <w:noProof w:val="0"/>
                <w:sz w:val="22"/>
                <w:szCs w:val="22"/>
                <w:lang w:val="en-GB"/>
              </w:rPr>
              <w:t>This report highlights that extracurricular activities can improve academic outcomes, motivation, and social skills, especially for disadvantaged children. Participation in clubs helps develop key skills such as teamwork, leadership, and communication, supporting their overall development.</w:t>
            </w:r>
          </w:p>
          <w:p w:rsidR="00E076E0" w:rsidP="18E71193" w:rsidRDefault="00E076E0" w14:paraId="7E6C94BA" w14:textId="26FFB7F8">
            <w:pPr>
              <w:pStyle w:val="ListParagraph"/>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EA03FDE">
              <w:rPr>
                <w:rFonts w:ascii="Calibri Light" w:hAnsi="Calibri Light" w:eastAsia="Calibri Light" w:cs="Calibri Light" w:asciiTheme="majorAscii" w:hAnsiTheme="majorAscii" w:eastAsiaTheme="majorAscii" w:cstheme="majorAscii"/>
                <w:b w:val="1"/>
                <w:bCs w:val="1"/>
                <w:noProof w:val="0"/>
                <w:sz w:val="22"/>
                <w:szCs w:val="22"/>
                <w:lang w:val="en-GB"/>
              </w:rPr>
              <w:t>Education Endowment Foundation (EEF) - "Sport and Physical Activity" (2018)</w:t>
            </w:r>
            <w:r>
              <w:br/>
            </w:r>
            <w:r w:rsidRPr="18E71193" w:rsidR="7EA03FDE">
              <w:rPr>
                <w:rFonts w:ascii="Calibri Light" w:hAnsi="Calibri Light" w:eastAsia="Calibri Light" w:cs="Calibri Light" w:asciiTheme="majorAscii" w:hAnsiTheme="majorAscii" w:eastAsiaTheme="majorAscii" w:cstheme="majorAscii"/>
                <w:noProof w:val="0"/>
                <w:sz w:val="22"/>
                <w:szCs w:val="22"/>
                <w:lang w:val="en-GB"/>
              </w:rPr>
              <w:t>EEF research shows that extracurricular physical activities like sports clubs can boost engagement and academic performance, particularly for disadvantaged students. These activities support physical and mental well-being, which in turn can improve focus and behaviour in the classroom.</w:t>
            </w:r>
          </w:p>
          <w:p w:rsidR="00E076E0" w:rsidP="18E71193" w:rsidRDefault="00E076E0" w14:paraId="0888732B" w14:textId="3CE75C69">
            <w:pPr>
              <w:pStyle w:val="ListParagraph"/>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EA03FDE">
              <w:rPr>
                <w:rFonts w:ascii="Calibri Light" w:hAnsi="Calibri Light" w:eastAsia="Calibri Light" w:cs="Calibri Light" w:asciiTheme="majorAscii" w:hAnsiTheme="majorAscii" w:eastAsiaTheme="majorAscii" w:cstheme="majorAscii"/>
                <w:b w:val="1"/>
                <w:bCs w:val="1"/>
                <w:noProof w:val="0"/>
                <w:sz w:val="22"/>
                <w:szCs w:val="22"/>
                <w:lang w:val="en-GB"/>
              </w:rPr>
              <w:t>The Sutton Trust - "The Role of Extra-Curricular Activities" (2015)</w:t>
            </w:r>
            <w:r>
              <w:br/>
            </w:r>
            <w:r w:rsidRPr="18E71193" w:rsidR="7EA03FDE">
              <w:rPr>
                <w:rFonts w:ascii="Calibri Light" w:hAnsi="Calibri Light" w:eastAsia="Calibri Light" w:cs="Calibri Light" w:asciiTheme="majorAscii" w:hAnsiTheme="majorAscii" w:eastAsiaTheme="majorAscii" w:cstheme="majorAscii"/>
                <w:noProof w:val="0"/>
                <w:sz w:val="22"/>
                <w:szCs w:val="22"/>
                <w:lang w:val="en-GB"/>
              </w:rPr>
              <w:t>The Sutton Trust found that extracurricular participation is linked to higher academic performance and social mobility, especially for disadvantaged students. These activities foster a sense of belonging and increase self-esteem, helping students engage more fully with school life and learning.</w:t>
            </w:r>
          </w:p>
          <w:p w:rsidR="00E076E0" w:rsidP="18E71193" w:rsidRDefault="00E076E0" w14:paraId="12E17E75" w14:textId="672E862F">
            <w:pPr>
              <w:pStyle w:val="ListParagraph"/>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sz w:val="22"/>
                <w:szCs w:val="22"/>
                <w:lang w:val="en-GB"/>
              </w:rPr>
            </w:pPr>
            <w:r w:rsidRPr="18E71193" w:rsidR="7EA03FDE">
              <w:rPr>
                <w:rFonts w:ascii="Calibri Light" w:hAnsi="Calibri Light" w:eastAsia="Calibri Light" w:cs="Calibri Light" w:asciiTheme="majorAscii" w:hAnsiTheme="majorAscii" w:eastAsiaTheme="majorAscii" w:cstheme="majorAscii"/>
                <w:b w:val="1"/>
                <w:bCs w:val="1"/>
                <w:noProof w:val="0"/>
                <w:sz w:val="22"/>
                <w:szCs w:val="22"/>
                <w:lang w:val="en-GB"/>
              </w:rPr>
              <w:t>Ofsted - "The Impact of Extra-Curricular Activities" (2012)</w:t>
            </w:r>
            <w:r>
              <w:br/>
            </w:r>
            <w:r w:rsidRPr="18E71193" w:rsidR="7EA03FDE">
              <w:rPr>
                <w:rFonts w:ascii="Calibri Light" w:hAnsi="Calibri Light" w:eastAsia="Calibri Light" w:cs="Calibri Light" w:asciiTheme="majorAscii" w:hAnsiTheme="majorAscii" w:eastAsiaTheme="majorAscii" w:cstheme="majorAscii"/>
                <w:noProof w:val="0"/>
                <w:sz w:val="22"/>
                <w:szCs w:val="22"/>
                <w:lang w:val="en-GB"/>
              </w:rPr>
              <w:t>Ofsted’s research emphasises the positive impact of extracurricular activities on students with low engagement in academic subjects, including many from disadvantaged backgrounds. These activities can improve behaviour, self-confidence, and academic performance.</w:t>
            </w:r>
          </w:p>
          <w:p w:rsidR="00E076E0" w:rsidP="1D3B56A8" w:rsidRDefault="00E076E0" w14:paraId="0AD8F956" w14:textId="070C7DB4">
            <w:pPr>
              <w:pStyle w:val="ListParagraph"/>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sz w:val="22"/>
                <w:szCs w:val="22"/>
                <w:lang w:val="en-GB"/>
              </w:rPr>
            </w:pPr>
            <w:r w:rsidRPr="1D3B56A8" w:rsidR="165FE453">
              <w:rPr>
                <w:rFonts w:ascii="Calibri Light" w:hAnsi="Calibri Light" w:eastAsia="Calibri Light" w:cs="Calibri Light" w:asciiTheme="majorAscii" w:hAnsiTheme="majorAscii" w:eastAsiaTheme="majorAscii" w:cstheme="majorAscii"/>
                <w:b w:val="1"/>
                <w:bCs w:val="1"/>
                <w:noProof w:val="0"/>
                <w:sz w:val="22"/>
                <w:szCs w:val="22"/>
                <w:lang w:val="en-GB"/>
              </w:rPr>
              <w:t>The Youth Sport Trust - "The Impact of Sport on Academic Performance" (2020)</w:t>
            </w:r>
            <w:r>
              <w:br/>
            </w:r>
            <w:r w:rsidRPr="1D3B56A8" w:rsidR="165FE453">
              <w:rPr>
                <w:rFonts w:ascii="Calibri Light" w:hAnsi="Calibri Light" w:eastAsia="Calibri Light" w:cs="Calibri Light" w:asciiTheme="majorAscii" w:hAnsiTheme="majorAscii" w:eastAsiaTheme="majorAscii" w:cstheme="majorAscii"/>
                <w:noProof w:val="0"/>
                <w:sz w:val="22"/>
                <w:szCs w:val="22"/>
                <w:lang w:val="en-GB"/>
              </w:rPr>
              <w:t xml:space="preserve">This study shows that extracurricular sports clubs particularly </w:t>
            </w:r>
            <w:r w:rsidRPr="1D3B56A8" w:rsidR="165FE453">
              <w:rPr>
                <w:rFonts w:ascii="Calibri Light" w:hAnsi="Calibri Light" w:eastAsia="Calibri Light" w:cs="Calibri Light" w:asciiTheme="majorAscii" w:hAnsiTheme="majorAscii" w:eastAsiaTheme="majorAscii" w:cstheme="majorAscii"/>
                <w:noProof w:val="0"/>
                <w:sz w:val="22"/>
                <w:szCs w:val="22"/>
                <w:lang w:val="en-GB"/>
              </w:rPr>
              <w:t>benefit</w:t>
            </w:r>
            <w:r w:rsidRPr="1D3B56A8" w:rsidR="165FE453">
              <w:rPr>
                <w:rFonts w:ascii="Calibri Light" w:hAnsi="Calibri Light" w:eastAsia="Calibri Light" w:cs="Calibri Light" w:asciiTheme="majorAscii" w:hAnsiTheme="majorAscii" w:eastAsiaTheme="majorAscii" w:cstheme="majorAscii"/>
                <w:noProof w:val="0"/>
                <w:sz w:val="22"/>
                <w:szCs w:val="22"/>
                <w:lang w:val="en-GB"/>
              </w:rPr>
              <w:t xml:space="preserve"> disadvantaged students and those with special educational needs, helping them manage stress and improve mental health. Regular physical activity enhances concentration, reduces absenteeism, and boosts overall academic performance.</w:t>
            </w:r>
          </w:p>
          <w:p w:rsidR="00E076E0" w:rsidP="1D3B56A8" w:rsidRDefault="00E076E0" w14:paraId="33B79505" w14:textId="4CB28EFE">
            <w:pPr>
              <w:pStyle w:val="ListParagraph"/>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color w:val="00B050"/>
                <w:sz w:val="22"/>
                <w:szCs w:val="22"/>
                <w:lang w:val="en-GB"/>
              </w:rPr>
            </w:pPr>
          </w:p>
          <w:p w:rsidR="00E076E0" w:rsidP="1D3B56A8" w:rsidRDefault="00E076E0" w14:paraId="2BBA34E8" w14:textId="124CFCD4">
            <w:pPr>
              <w:pStyle w:val="Heading3"/>
              <w:spacing w:before="0" w:beforeAutospacing="off" w:after="0" w:afterAutospacing="off" w:line="300" w:lineRule="auto"/>
              <w:ind/>
              <w:rPr>
                <w:rFonts w:ascii="Calibri" w:hAnsi="Calibri" w:eastAsia="Calibri" w:cs="Calibri" w:asciiTheme="minorAscii" w:hAnsiTheme="minorAscii" w:eastAsiaTheme="minorAscii" w:cstheme="minorAscii"/>
                <w:b w:val="1"/>
                <w:bCs w:val="1"/>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1"/>
                <w:bCs w:val="1"/>
                <w:i w:val="0"/>
                <w:iCs w:val="0"/>
                <w:noProof w:val="0"/>
                <w:color w:val="00B050"/>
                <w:sz w:val="20"/>
                <w:szCs w:val="20"/>
                <w:lang w:val="en-GB"/>
              </w:rPr>
              <w:t>Implementation</w:t>
            </w:r>
          </w:p>
          <w:p w:rsidR="00E076E0" w:rsidP="1D3B56A8" w:rsidRDefault="00E076E0" w14:paraId="238AD285" w14:textId="48EB9F90">
            <w:p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A broad and inclusive range of clubs has been offered, including:</w:t>
            </w:r>
          </w:p>
          <w:p w:rsidR="00E076E0" w:rsidP="1D3B56A8" w:rsidRDefault="00E076E0" w14:paraId="6929006C" w14:textId="60DD0AF6">
            <w:pPr>
              <w:pStyle w:val="ListParagraph"/>
              <w:numPr>
                <w:ilvl w:val="0"/>
                <w:numId w:val="35"/>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Sensory swim</w:t>
            </w:r>
          </w:p>
          <w:p w:rsidR="00E076E0" w:rsidP="1D3B56A8" w:rsidRDefault="00E076E0" w14:paraId="3AD68A83" w14:textId="3E8A9EDA">
            <w:pPr>
              <w:pStyle w:val="ListParagraph"/>
              <w:numPr>
                <w:ilvl w:val="0"/>
                <w:numId w:val="35"/>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Marvellous movers</w:t>
            </w:r>
          </w:p>
          <w:p w:rsidR="00E076E0" w:rsidP="1D3B56A8" w:rsidRDefault="00E076E0" w14:paraId="03422506" w14:textId="778B6B9D">
            <w:pPr>
              <w:pStyle w:val="ListParagraph"/>
              <w:numPr>
                <w:ilvl w:val="0"/>
                <w:numId w:val="35"/>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Wellbeing club</w:t>
            </w:r>
          </w:p>
          <w:p w:rsidR="00E076E0" w:rsidP="1D3B56A8" w:rsidRDefault="00E076E0" w14:paraId="11C9A79B" w14:textId="0C8091A2">
            <w:pPr>
              <w:pStyle w:val="ListParagraph"/>
              <w:numPr>
                <w:ilvl w:val="0"/>
                <w:numId w:val="35"/>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Ball sports</w:t>
            </w:r>
          </w:p>
          <w:p w:rsidR="00E076E0" w:rsidP="1D3B56A8" w:rsidRDefault="00E076E0" w14:paraId="7D99C3CD" w14:textId="6946E55B">
            <w:pPr>
              <w:pStyle w:val="ListParagraph"/>
              <w:numPr>
                <w:ilvl w:val="0"/>
                <w:numId w:val="35"/>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Outdoor movement and forest fun</w:t>
            </w:r>
          </w:p>
          <w:p w:rsidR="00E076E0" w:rsidP="1D3B56A8" w:rsidRDefault="00E076E0" w14:paraId="1B24DCE7" w14:textId="6FCD99E1">
            <w:pPr>
              <w:pStyle w:val="ListParagraph"/>
              <w:numPr>
                <w:ilvl w:val="0"/>
                <w:numId w:val="35"/>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Scooter club</w:t>
            </w:r>
          </w:p>
          <w:p w:rsidR="00E076E0" w:rsidP="1D3B56A8" w:rsidRDefault="00E076E0" w14:paraId="7EBD5F07" w14:textId="1BC3513F">
            <w:pPr>
              <w:pStyle w:val="ListParagraph"/>
              <w:numPr>
                <w:ilvl w:val="0"/>
                <w:numId w:val="35"/>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Creative and Lego clubs</w:t>
            </w:r>
          </w:p>
          <w:p w:rsidR="00E076E0" w:rsidP="1D3B56A8" w:rsidRDefault="00E076E0" w14:paraId="18B9F326" w14:textId="6E958611">
            <w:p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Clubs have taken place throughout the school day, at lunchtime and after school to maximise accessibility.</w:t>
            </w:r>
          </w:p>
          <w:p w:rsidR="00E076E0" w:rsidP="1D3B56A8" w:rsidRDefault="00E076E0" w14:paraId="39E05A8B" w14:textId="3A59EA62">
            <w:pPr>
              <w:pStyle w:val="Heading3"/>
              <w:spacing w:before="0" w:beforeAutospacing="off" w:after="0" w:afterAutospacing="off" w:line="300" w:lineRule="auto"/>
              <w:ind/>
              <w:rPr>
                <w:rFonts w:ascii="Calibri" w:hAnsi="Calibri" w:eastAsia="Calibri" w:cs="Calibri" w:asciiTheme="minorAscii" w:hAnsiTheme="minorAscii" w:eastAsiaTheme="minorAscii" w:cstheme="minorAscii"/>
                <w:b w:val="1"/>
                <w:bCs w:val="1"/>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1"/>
                <w:bCs w:val="1"/>
                <w:i w:val="0"/>
                <w:iCs w:val="0"/>
                <w:noProof w:val="0"/>
                <w:color w:val="00B050"/>
                <w:sz w:val="20"/>
                <w:szCs w:val="20"/>
                <w:lang w:val="en-GB"/>
              </w:rPr>
              <w:t>Impact</w:t>
            </w:r>
          </w:p>
          <w:p w:rsidR="00E076E0" w:rsidP="1D3B56A8" w:rsidRDefault="00E076E0" w14:paraId="0FB5CCF3" w14:textId="6CB5BAE7">
            <w:pPr>
              <w:pStyle w:val="ListParagraph"/>
              <w:numPr>
                <w:ilvl w:val="0"/>
                <w:numId w:val="36"/>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Strong participation across the school.</w:t>
            </w:r>
          </w:p>
          <w:p w:rsidR="00E076E0" w:rsidP="1D3B56A8" w:rsidRDefault="00E076E0" w14:paraId="04815A42" w14:textId="5CA5586C">
            <w:pPr>
              <w:pStyle w:val="ListParagraph"/>
              <w:numPr>
                <w:ilvl w:val="0"/>
                <w:numId w:val="36"/>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Increased number of pupils attending clubs, including those who had not previously participated.</w:t>
            </w:r>
          </w:p>
          <w:p w:rsidR="00E076E0" w:rsidP="1D3B56A8" w:rsidRDefault="00E076E0" w14:paraId="56C48E79" w14:textId="21146CB7">
            <w:pPr>
              <w:pStyle w:val="ListParagraph"/>
              <w:numPr>
                <w:ilvl w:val="0"/>
                <w:numId w:val="36"/>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Pupil voice has influenced provision, with some clubs selected by the student council.</w:t>
            </w:r>
          </w:p>
          <w:p w:rsidR="00E076E0" w:rsidP="1D3B56A8" w:rsidRDefault="00E076E0" w14:paraId="6FC6D14D" w14:textId="0526DAE7">
            <w:pPr>
              <w:pStyle w:val="ListParagraph"/>
              <w:numPr>
                <w:ilvl w:val="0"/>
                <w:numId w:val="36"/>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Pupils have had opportunities to showcase experiences (e.g. dance club and netball participating in a dance festival).</w:t>
            </w:r>
          </w:p>
          <w:p w:rsidR="00E076E0" w:rsidP="1D3B56A8" w:rsidRDefault="00E076E0" w14:paraId="352AA540" w14:textId="5E147B5E">
            <w:pPr>
              <w:pStyle w:val="ListParagraph"/>
              <w:numPr>
                <w:ilvl w:val="0"/>
                <w:numId w:val="36"/>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Holiday club provision ensured inclusion for pupils unable to access after-school activities.</w:t>
            </w:r>
          </w:p>
          <w:p w:rsidR="00E076E0" w:rsidP="1D3B56A8" w:rsidRDefault="00E076E0" w14:paraId="642B40A8" w14:textId="17E1B9E0">
            <w:p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Overall impact includes improved engagement, confidence, and wider school participation.</w:t>
            </w:r>
          </w:p>
          <w:p w:rsidR="00E076E0" w:rsidP="1D3B56A8" w:rsidRDefault="00E076E0" w14:paraId="2055D2DF" w14:textId="1F2F59A0">
            <w:pPr>
              <w:pStyle w:val="Heading3"/>
              <w:spacing w:before="0" w:beforeAutospacing="off" w:after="0" w:afterAutospacing="off" w:line="300" w:lineRule="auto"/>
              <w:ind/>
              <w:rPr>
                <w:rFonts w:ascii="Calibri" w:hAnsi="Calibri" w:eastAsia="Calibri" w:cs="Calibri" w:asciiTheme="minorAscii" w:hAnsiTheme="minorAscii" w:eastAsiaTheme="minorAscii" w:cstheme="minorAscii"/>
                <w:b w:val="1"/>
                <w:bCs w:val="1"/>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1"/>
                <w:bCs w:val="1"/>
                <w:i w:val="0"/>
                <w:iCs w:val="0"/>
                <w:noProof w:val="0"/>
                <w:color w:val="00B050"/>
                <w:sz w:val="20"/>
                <w:szCs w:val="20"/>
                <w:lang w:val="en-GB"/>
              </w:rPr>
              <w:t>Next Steps</w:t>
            </w:r>
          </w:p>
          <w:p w:rsidR="00E076E0" w:rsidP="1D3B56A8" w:rsidRDefault="00E076E0" w14:paraId="6C01030A" w14:textId="64D0F8DB">
            <w:pPr>
              <w:pStyle w:val="ListParagraph"/>
              <w:numPr>
                <w:ilvl w:val="0"/>
                <w:numId w:val="37"/>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Review and adapt the offer for the new cohort in September.</w:t>
            </w:r>
          </w:p>
          <w:p w:rsidR="00E076E0" w:rsidP="1D3B56A8" w:rsidRDefault="00E076E0" w14:paraId="718E9247" w14:textId="74B59511">
            <w:pPr>
              <w:pStyle w:val="ListParagraph"/>
              <w:numPr>
                <w:ilvl w:val="0"/>
                <w:numId w:val="37"/>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Consult with staff to ensure provision continues to meet pupil needs.</w:t>
            </w:r>
          </w:p>
          <w:p w:rsidR="00E076E0" w:rsidP="1D3B56A8" w:rsidRDefault="00E076E0" w14:paraId="237E85A3" w14:textId="16C43929">
            <w:pPr>
              <w:pStyle w:val="ListParagraph"/>
              <w:numPr>
                <w:ilvl w:val="0"/>
                <w:numId w:val="37"/>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1659710B">
              <w:rPr>
                <w:rFonts w:ascii="Calibri" w:hAnsi="Calibri" w:eastAsia="Calibri" w:cs="Calibri" w:asciiTheme="minorAscii" w:hAnsiTheme="minorAscii" w:eastAsiaTheme="minorAscii" w:cstheme="minorAscii"/>
                <w:b w:val="0"/>
                <w:bCs w:val="0"/>
                <w:i w:val="0"/>
                <w:iCs w:val="0"/>
                <w:noProof w:val="0"/>
                <w:color w:val="00B050"/>
                <w:sz w:val="20"/>
                <w:szCs w:val="20"/>
                <w:lang w:val="en-GB"/>
              </w:rPr>
              <w:t>Further increase and embed club provision throughout the school day.</w:t>
            </w:r>
          </w:p>
          <w:p w:rsidR="00E076E0" w:rsidP="1D3B56A8" w:rsidRDefault="00E076E0" w14:paraId="1C5D8372" w14:textId="354ED2F9">
            <w:pPr>
              <w:pStyle w:val="ListParagraph"/>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color w:val="00B050"/>
                <w:sz w:val="22"/>
                <w:szCs w:val="22"/>
                <w:lang w:val="en-GB"/>
              </w:rPr>
            </w:pPr>
          </w:p>
          <w:p w:rsidR="00E076E0" w:rsidP="1D3B56A8" w:rsidRDefault="00E076E0" w14:paraId="0FBB02A1" w14:textId="2EBB3D49">
            <w:pPr>
              <w:pStyle w:val="ListParagraph"/>
              <w:spacing w:before="0" w:beforeAutospacing="off" w:after="0" w:afterAutospacing="off" w:line="240" w:lineRule="auto"/>
              <w:ind w:left="0" w:hanging="0"/>
              <w:jc w:val="both"/>
              <w:rPr>
                <w:rFonts w:ascii="Calibri Light" w:hAnsi="Calibri Light" w:eastAsia="Calibri Light" w:cs="Calibri Light" w:asciiTheme="majorAscii" w:hAnsiTheme="majorAscii" w:eastAsiaTheme="majorAscii" w:cstheme="majorAscii"/>
                <w:noProof w:val="0"/>
                <w:color w:val="00B050"/>
                <w:sz w:val="22"/>
                <w:szCs w:val="22"/>
                <w:lang w:val="en-GB"/>
              </w:rPr>
            </w:pP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D3B56A8" w:rsidRDefault="00194E23" w14:paraId="146091F0" w14:textId="77777777">
            <w:pPr>
              <w:spacing w:after="0" w:line="259" w:lineRule="auto"/>
              <w:ind w:left="56" w:firstLine="0"/>
              <w:rPr>
                <w:color w:val="0D0D0D" w:themeColor="text1" w:themeTint="F2" w:themeShade="FF"/>
                <w:sz w:val="22"/>
                <w:szCs w:val="22"/>
              </w:rPr>
            </w:pPr>
            <w:r w:rsidRPr="1D3B56A8" w:rsidR="00194E23">
              <w:rPr>
                <w:color w:val="0D0D0D" w:themeColor="text1" w:themeTint="F2" w:themeShade="FF"/>
                <w:sz w:val="22"/>
                <w:szCs w:val="22"/>
              </w:rPr>
              <w:t xml:space="preserve">1, 2,3,4,5,6 </w:t>
            </w:r>
          </w:p>
        </w:tc>
      </w:tr>
    </w:tbl>
    <w:p w:rsidR="00E076E0" w:rsidRDefault="00E076E0" w14:paraId="31504B04" w14:textId="77777777">
      <w:pPr>
        <w:spacing w:after="0" w:line="259" w:lineRule="auto"/>
        <w:ind w:left="-1133" w:right="69" w:firstLine="0"/>
      </w:pPr>
    </w:p>
    <w:tbl>
      <w:tblPr>
        <w:tblStyle w:val="TableGrid1"/>
        <w:tblW w:w="9547" w:type="dxa"/>
        <w:tblInd w:w="5" w:type="dxa"/>
        <w:tblCellMar>
          <w:top w:w="47" w:type="dxa"/>
          <w:left w:w="108" w:type="dxa"/>
          <w:right w:w="64" w:type="dxa"/>
        </w:tblCellMar>
        <w:tblLook w:val="04A0" w:firstRow="1" w:lastRow="0" w:firstColumn="1" w:lastColumn="0" w:noHBand="0" w:noVBand="1"/>
      </w:tblPr>
      <w:tblGrid>
        <w:gridCol w:w="2610"/>
        <w:gridCol w:w="4905"/>
        <w:gridCol w:w="2032"/>
      </w:tblGrid>
      <w:tr w:rsidR="00E076E0" w:rsidTr="1D3B56A8" w14:paraId="15005822" w14:textId="77777777">
        <w:trPr>
          <w:trHeight w:val="690"/>
        </w:trPr>
        <w:tc>
          <w:tcPr>
            <w:tcW w:w="26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73D2AA25" w:rsidRDefault="00194E23" w14:paraId="58486778" w14:textId="6A71D9B5">
            <w:pPr>
              <w:spacing w:after="61" w:line="241" w:lineRule="auto"/>
              <w:ind w:left="60" w:right="24" w:firstLine="0"/>
              <w:rPr>
                <w:color w:val="0D0D0D" w:themeColor="text1" w:themeTint="F2"/>
              </w:rPr>
            </w:pPr>
            <w:r w:rsidRPr="73D2AA25" w:rsidR="00194E23">
              <w:rPr>
                <w:color w:val="0D0D0D" w:themeColor="text1" w:themeTint="F2" w:themeShade="FF"/>
              </w:rPr>
              <w:t>Investment in</w:t>
            </w:r>
            <w:r w:rsidRPr="73D2AA25" w:rsidR="698D0BDF">
              <w:rPr>
                <w:color w:val="0D0D0D" w:themeColor="text1" w:themeTint="F2" w:themeShade="FF"/>
              </w:rPr>
              <w:t xml:space="preserve"> the</w:t>
            </w:r>
            <w:r w:rsidRPr="73D2AA25" w:rsidR="00194E23">
              <w:rPr>
                <w:color w:val="0D0D0D" w:themeColor="text1" w:themeTint="F2" w:themeShade="FF"/>
              </w:rPr>
              <w:t xml:space="preserve"> </w:t>
            </w:r>
            <w:r w:rsidRPr="73D2AA25" w:rsidR="00194E23">
              <w:rPr>
                <w:color w:val="0D0D0D" w:themeColor="text1" w:themeTint="F2" w:themeShade="FF"/>
              </w:rPr>
              <w:t>outdoor learning environment to better support young people, contribute to extending learning outside the classroom, create a safe and pleasant environment for structured and unstructured learning and extra-curricular activities</w:t>
            </w:r>
            <w:r w:rsidRPr="73D2AA25" w:rsidR="00194E23">
              <w:rPr>
                <w:color w:val="0D0D0D" w:themeColor="text1" w:themeTint="F2" w:themeShade="FF"/>
              </w:rPr>
              <w:t xml:space="preserve"> </w:t>
            </w:r>
          </w:p>
          <w:p w:rsidR="00E076E0" w:rsidP="73D2AA25" w:rsidRDefault="00194E23" w14:paraId="6CB65303" w14:textId="77777777" w14:noSpellErr="1">
            <w:pPr>
              <w:spacing w:after="42" w:line="259" w:lineRule="auto"/>
              <w:ind w:left="60" w:firstLine="0"/>
              <w:rPr>
                <w:color w:val="0D0D0D" w:themeColor="text1" w:themeTint="F2"/>
              </w:rPr>
            </w:pPr>
            <w:r w:rsidRPr="73D2AA25" w:rsidR="00194E23">
              <w:rPr>
                <w:color w:val="0D0D0D" w:themeColor="text1" w:themeTint="F2" w:themeShade="FF"/>
              </w:rPr>
              <w:t xml:space="preserve"> </w:t>
            </w:r>
          </w:p>
          <w:p w:rsidR="00E076E0" w:rsidP="73D2AA25" w:rsidRDefault="00194E23" w14:paraId="299B93ED" w14:textId="3C804F3C">
            <w:pPr>
              <w:spacing w:after="0" w:line="259" w:lineRule="auto"/>
              <w:ind w:left="60" w:firstLine="0"/>
              <w:rPr>
                <w:color w:val="FF0000"/>
              </w:rPr>
            </w:pPr>
            <w:r w:rsidR="00194E23">
              <w:rPr/>
              <w:t>£</w:t>
            </w:r>
            <w:r w:rsidR="4527FEB6">
              <w:rPr/>
              <w:t>10</w:t>
            </w:r>
            <w:r w:rsidR="00194E23">
              <w:rPr/>
              <w:t>000 (approx.)</w:t>
            </w:r>
            <w:r w:rsidR="00194E23">
              <w:rPr/>
              <w:t xml:space="preserve">  </w:t>
            </w:r>
            <w:r w:rsidRPr="21541173" w:rsidR="00194E23">
              <w:rPr>
                <w:color w:val="FF0000"/>
              </w:rPr>
              <w:t xml:space="preserve"> </w:t>
            </w:r>
          </w:p>
        </w:tc>
        <w:tc>
          <w:tcPr>
            <w:tcW w:w="49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73D2AA25" w:rsidRDefault="009A0FB1" w14:paraId="148CD614" w14:textId="774DC1B9">
            <w:pPr>
              <w:spacing w:after="0" w:line="259" w:lineRule="auto"/>
              <w:ind w:left="3" w:firstLine="0"/>
              <w:rPr>
                <w:color w:val="0D0D0D" w:themeColor="text1" w:themeTint="F2" w:themeShade="FF"/>
              </w:rPr>
            </w:pPr>
            <w:r w:rsidRPr="73D2AA25" w:rsidR="20EB657F">
              <w:rPr>
                <w:b w:val="1"/>
                <w:bCs w:val="1"/>
                <w:color w:val="0D0D0D" w:themeColor="text1" w:themeTint="F2" w:themeShade="FF"/>
              </w:rPr>
              <w:t>The Education Endowment Foundation (EEF) - "Outdoor Learning" (2018</w:t>
            </w:r>
            <w:r w:rsidRPr="73D2AA25" w:rsidR="20EB657F">
              <w:rPr>
                <w:color w:val="0D0D0D" w:themeColor="text1" w:themeTint="F2" w:themeShade="FF"/>
              </w:rPr>
              <w:t>) EEF's research review found that outdoor learning has a positive impact on academic outcomes, particularly in areas like science and literacy. It also supports the development of social-emotional skills and promotes active learning, which is more engaging for students, leading to better long-term retention of information.</w:t>
            </w:r>
          </w:p>
          <w:p w:rsidR="00E076E0" w:rsidP="73D2AA25" w:rsidRDefault="009A0FB1" w14:paraId="21BC8CE4" w14:textId="6451B39C">
            <w:pPr>
              <w:pStyle w:val="Normal"/>
              <w:spacing w:after="0" w:line="259" w:lineRule="auto"/>
              <w:ind w:left="3" w:firstLine="0"/>
              <w:rPr>
                <w:color w:val="0D0D0D" w:themeColor="text1" w:themeTint="F2" w:themeShade="FF"/>
              </w:rPr>
            </w:pPr>
            <w:r w:rsidRPr="73D2AA25" w:rsidR="20EB657F">
              <w:rPr>
                <w:b w:val="1"/>
                <w:bCs w:val="1"/>
                <w:color w:val="0D0D0D" w:themeColor="text1" w:themeTint="F2" w:themeShade="FF"/>
              </w:rPr>
              <w:t xml:space="preserve">Natural England - "Learning in the Natural Environment" (2012) </w:t>
            </w:r>
            <w:r w:rsidRPr="73D2AA25" w:rsidR="20EB657F">
              <w:rPr>
                <w:color w:val="0D0D0D" w:themeColor="text1" w:themeTint="F2" w:themeShade="FF"/>
              </w:rPr>
              <w:t>This report highlights that outdoor learning activities, such as field trips and nature-based projects, improve children’s engagement with learning and enhance problem-solving skills. It suggests that students who experience outdoor learning show improved motivation, communication skills, and collaboration.</w:t>
            </w:r>
          </w:p>
          <w:p w:rsidR="00E076E0" w:rsidP="73D2AA25" w:rsidRDefault="009A0FB1" w14:paraId="457102C9" w14:textId="64DF38B5">
            <w:pPr>
              <w:pStyle w:val="Normal"/>
              <w:spacing w:after="0" w:line="259" w:lineRule="auto"/>
              <w:ind w:left="3" w:firstLine="0"/>
              <w:rPr>
                <w:color w:val="0D0D0D" w:themeColor="text1" w:themeTint="F2" w:themeShade="FF"/>
              </w:rPr>
            </w:pPr>
            <w:r w:rsidRPr="73D2AA25" w:rsidR="20EB657F">
              <w:rPr>
                <w:b w:val="1"/>
                <w:bCs w:val="1"/>
                <w:color w:val="0D0D0D" w:themeColor="text1" w:themeTint="F2" w:themeShade="FF"/>
              </w:rPr>
              <w:t>The Council for Learning Outside the Classroom (</w:t>
            </w:r>
            <w:r w:rsidRPr="73D2AA25" w:rsidR="20EB657F">
              <w:rPr>
                <w:b w:val="1"/>
                <w:bCs w:val="1"/>
                <w:color w:val="0D0D0D" w:themeColor="text1" w:themeTint="F2" w:themeShade="FF"/>
              </w:rPr>
              <w:t>CLOtC</w:t>
            </w:r>
            <w:r w:rsidRPr="73D2AA25" w:rsidR="20EB657F">
              <w:rPr>
                <w:b w:val="1"/>
                <w:bCs w:val="1"/>
                <w:color w:val="0D0D0D" w:themeColor="text1" w:themeTint="F2" w:themeShade="FF"/>
              </w:rPr>
              <w:t xml:space="preserve">) - "The Impact of Learning Outside the Classroom" (2016) </w:t>
            </w:r>
            <w:r w:rsidRPr="73D2AA25" w:rsidR="20EB657F">
              <w:rPr>
                <w:color w:val="0D0D0D" w:themeColor="text1" w:themeTint="F2" w:themeShade="FF"/>
              </w:rPr>
              <w:t xml:space="preserve">Research from </w:t>
            </w:r>
            <w:r w:rsidRPr="73D2AA25" w:rsidR="20EB657F">
              <w:rPr>
                <w:color w:val="0D0D0D" w:themeColor="text1" w:themeTint="F2" w:themeShade="FF"/>
              </w:rPr>
              <w:t>CLOtC</w:t>
            </w:r>
            <w:r w:rsidRPr="73D2AA25" w:rsidR="20EB657F">
              <w:rPr>
                <w:color w:val="0D0D0D" w:themeColor="text1" w:themeTint="F2" w:themeShade="FF"/>
              </w:rPr>
              <w:t xml:space="preserve"> indicates that outdoor learning boosts students' academic achievement, particularly in subjects such as geography, history, and science. It also improves students' personal development, with positive effects on confidence, resilience, and social skills. The study suggests that learning in natural settings supports </w:t>
            </w:r>
            <w:r w:rsidRPr="73D2AA25" w:rsidR="20EB657F">
              <w:rPr>
                <w:color w:val="0D0D0D" w:themeColor="text1" w:themeTint="F2" w:themeShade="FF"/>
              </w:rPr>
              <w:t>a holistic approach</w:t>
            </w:r>
            <w:r w:rsidRPr="73D2AA25" w:rsidR="20EB657F">
              <w:rPr>
                <w:color w:val="0D0D0D" w:themeColor="text1" w:themeTint="F2" w:themeShade="FF"/>
              </w:rPr>
              <w:t xml:space="preserve"> to education.</w:t>
            </w:r>
          </w:p>
          <w:p w:rsidR="00E076E0" w:rsidP="73D2AA25" w:rsidRDefault="009A0FB1" w14:paraId="195DB184" w14:textId="60ABC8FF">
            <w:pPr>
              <w:pStyle w:val="Normal"/>
              <w:spacing w:after="0" w:line="259" w:lineRule="auto"/>
              <w:ind w:left="3" w:firstLine="0"/>
              <w:rPr>
                <w:color w:val="0D0D0D" w:themeColor="text1" w:themeTint="F2" w:themeShade="FF"/>
              </w:rPr>
            </w:pPr>
            <w:r w:rsidRPr="73D2AA25" w:rsidR="20EB657F">
              <w:rPr>
                <w:b w:val="1"/>
                <w:bCs w:val="1"/>
                <w:color w:val="0D0D0D" w:themeColor="text1" w:themeTint="F2" w:themeShade="FF"/>
              </w:rPr>
              <w:t>The Forest School Approach -</w:t>
            </w:r>
            <w:r w:rsidRPr="73D2AA25" w:rsidR="20EB657F">
              <w:rPr>
                <w:color w:val="0D0D0D" w:themeColor="text1" w:themeTint="F2" w:themeShade="FF"/>
              </w:rPr>
              <w:t xml:space="preserve"> </w:t>
            </w:r>
            <w:r w:rsidRPr="73D2AA25" w:rsidR="20EB657F">
              <w:rPr>
                <w:color w:val="0D0D0D" w:themeColor="text1" w:themeTint="F2" w:themeShade="FF"/>
              </w:rPr>
              <w:t>Various studies</w:t>
            </w:r>
            <w:r w:rsidRPr="73D2AA25" w:rsidR="20EB657F">
              <w:rPr>
                <w:color w:val="0D0D0D" w:themeColor="text1" w:themeTint="F2" w:themeShade="FF"/>
              </w:rPr>
              <w:t xml:space="preserve"> The Forest School approach, which incorporates outdoor learning into the curriculum, has been linked to improvements in social and emotional development. Studies show that children </w:t>
            </w:r>
            <w:r w:rsidRPr="73D2AA25" w:rsidR="20EB657F">
              <w:rPr>
                <w:color w:val="0D0D0D" w:themeColor="text1" w:themeTint="F2" w:themeShade="FF"/>
              </w:rPr>
              <w:t>participating</w:t>
            </w:r>
            <w:r w:rsidRPr="73D2AA25" w:rsidR="20EB657F">
              <w:rPr>
                <w:color w:val="0D0D0D" w:themeColor="text1" w:themeTint="F2" w:themeShade="FF"/>
              </w:rPr>
              <w:t xml:space="preserve"> in Forest School programmes </w:t>
            </w:r>
            <w:r w:rsidRPr="73D2AA25" w:rsidR="20EB657F">
              <w:rPr>
                <w:color w:val="0D0D0D" w:themeColor="text1" w:themeTint="F2" w:themeShade="FF"/>
              </w:rPr>
              <w:t>exhibit</w:t>
            </w:r>
            <w:r w:rsidRPr="73D2AA25" w:rsidR="20EB657F">
              <w:rPr>
                <w:color w:val="0D0D0D" w:themeColor="text1" w:themeTint="F2" w:themeShade="FF"/>
              </w:rPr>
              <w:t xml:space="preserve"> increased confidence, creativity, and problem-solving abilities. They also experience reduced stress and anxiety, as outdoor activities are often more relaxed and enjoyable.</w:t>
            </w:r>
          </w:p>
          <w:p w:rsidR="00E076E0" w:rsidP="73D2AA25" w:rsidRDefault="009A0FB1" w14:paraId="169DF3DA" w14:textId="1731DAA8">
            <w:pPr>
              <w:pStyle w:val="Normal"/>
              <w:spacing w:after="0" w:line="259" w:lineRule="auto"/>
              <w:ind w:left="3" w:firstLine="0"/>
              <w:rPr>
                <w:color w:val="0D0D0D" w:themeColor="text1" w:themeTint="F2" w:themeShade="FF"/>
              </w:rPr>
            </w:pPr>
            <w:r w:rsidRPr="73D2AA25" w:rsidR="20EB657F">
              <w:rPr>
                <w:b w:val="1"/>
                <w:bCs w:val="1"/>
                <w:color w:val="0D0D0D" w:themeColor="text1" w:themeTint="F2" w:themeShade="FF"/>
              </w:rPr>
              <w:t>Ofsted - "Learning Outside the Classroom" (2008)</w:t>
            </w:r>
            <w:r w:rsidRPr="73D2AA25" w:rsidR="20EB657F">
              <w:rPr>
                <w:color w:val="0D0D0D" w:themeColor="text1" w:themeTint="F2" w:themeShade="FF"/>
              </w:rPr>
              <w:t xml:space="preserve"> Ofsted's report found that outdoor learning contributes to improved academic outcomes, particularly for students who may struggle in traditional classroom settings. It highlights that outdoor education can </w:t>
            </w:r>
            <w:r w:rsidRPr="73D2AA25" w:rsidR="20EB657F">
              <w:rPr>
                <w:color w:val="0D0D0D" w:themeColor="text1" w:themeTint="F2" w:themeShade="FF"/>
              </w:rPr>
              <w:t>provide</w:t>
            </w:r>
            <w:r w:rsidRPr="73D2AA25" w:rsidR="20EB657F">
              <w:rPr>
                <w:color w:val="0D0D0D" w:themeColor="text1" w:themeTint="F2" w:themeShade="FF"/>
              </w:rPr>
              <w:t xml:space="preserve"> experiential learning opportunities that deepen students' understanding and allow them to apply their knowledge in real-world contexts.</w:t>
            </w:r>
          </w:p>
          <w:p w:rsidR="00E076E0" w:rsidP="73D2AA25" w:rsidRDefault="009A0FB1" w14:paraId="1C0A1CE6" w14:textId="372B96C4">
            <w:pPr>
              <w:pStyle w:val="Normal"/>
              <w:spacing w:after="0" w:line="259" w:lineRule="auto"/>
              <w:ind w:left="3" w:firstLine="0"/>
              <w:rPr>
                <w:color w:val="0D0D0D" w:themeColor="text1" w:themeTint="F2" w:themeShade="FF"/>
              </w:rPr>
            </w:pPr>
            <w:r w:rsidRPr="73D2AA25" w:rsidR="20EB657F">
              <w:rPr>
                <w:b w:val="1"/>
                <w:bCs w:val="1"/>
                <w:color w:val="0D0D0D" w:themeColor="text1" w:themeTint="F2" w:themeShade="FF"/>
              </w:rPr>
              <w:t>The Royal Society for the Protection of Birds (RSPB) - "Learning Outside the Classroom" (2016)</w:t>
            </w:r>
            <w:r w:rsidRPr="73D2AA25" w:rsidR="20EB657F">
              <w:rPr>
                <w:color w:val="0D0D0D" w:themeColor="text1" w:themeTint="F2" w:themeShade="FF"/>
              </w:rPr>
              <w:t xml:space="preserve"> The RSPB’s research showed that outdoor learning leads to improvements in children's behaviour and attention span. Students engaged in nature-based activities were found to have enhanced focus, greater emotional well-being, and a stronger sense of responsibility toward the environment.</w:t>
            </w:r>
          </w:p>
          <w:p w:rsidR="00E076E0" w:rsidP="1D3B56A8" w:rsidRDefault="009A0FB1" w14:paraId="2C8035BB" w14:textId="4C1581B9">
            <w:pPr>
              <w:pStyle w:val="Normal"/>
              <w:spacing w:after="0" w:line="259" w:lineRule="auto"/>
              <w:ind w:left="3" w:firstLine="0"/>
              <w:rPr>
                <w:color w:val="000000" w:themeColor="text1" w:themeTint="FF" w:themeShade="FF"/>
              </w:rPr>
            </w:pPr>
            <w:r w:rsidRPr="1D3B56A8" w:rsidR="50F3E0BD">
              <w:rPr>
                <w:b w:val="1"/>
                <w:bCs w:val="1"/>
                <w:color w:val="000000" w:themeColor="text1" w:themeTint="FF" w:themeShade="FF"/>
              </w:rPr>
              <w:t>University of Plymouth - "Outdoor Learning and Well-being" (2020)</w:t>
            </w:r>
            <w:r w:rsidRPr="1D3B56A8" w:rsidR="50F3E0BD">
              <w:rPr>
                <w:color w:val="000000" w:themeColor="text1" w:themeTint="FF" w:themeShade="FF"/>
              </w:rPr>
              <w:t xml:space="preserve"> A study by the University of Plymouth found that outdoor learning improves children's mental health and well-being, with positive effects on anxiety and mood. The research also found that outdoor activities can improve physical health, particularly when they involve physical activity such as walking, climbing, or gardening.</w:t>
            </w:r>
          </w:p>
          <w:p w:rsidR="00E076E0" w:rsidP="1D3B56A8" w:rsidRDefault="009A0FB1" w14:paraId="4F328846" w14:textId="34ADAAB9">
            <w:pPr>
              <w:spacing w:after="0" w:line="300" w:lineRule="auto"/>
              <w:ind/>
              <w:rPr>
                <w:rFonts w:ascii="Calibri" w:hAnsi="Calibri" w:eastAsia="Calibri" w:cs="Calibri" w:asciiTheme="minorAscii" w:hAnsiTheme="minorAscii" w:eastAsiaTheme="minorAscii" w:cstheme="minorAscii"/>
                <w:b w:val="1"/>
                <w:bCs w:val="1"/>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1"/>
                <w:bCs w:val="1"/>
                <w:i w:val="0"/>
                <w:iCs w:val="0"/>
                <w:noProof w:val="0"/>
                <w:color w:val="00B050"/>
                <w:sz w:val="21"/>
                <w:szCs w:val="21"/>
                <w:lang w:val="en-GB"/>
              </w:rPr>
              <w:t>Impact</w:t>
            </w:r>
          </w:p>
          <w:p w:rsidR="00E076E0" w:rsidP="1D3B56A8" w:rsidRDefault="009A0FB1" w14:paraId="24AD759E" w14:textId="000FF771">
            <w:pPr>
              <w:pStyle w:val="ListParagraph"/>
              <w:numPr>
                <w:ilvl w:val="0"/>
                <w:numId w:val="29"/>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0"/>
                <w:bCs w:val="0"/>
                <w:i w:val="0"/>
                <w:iCs w:val="0"/>
                <w:noProof w:val="0"/>
                <w:color w:val="00B050"/>
                <w:sz w:val="21"/>
                <w:szCs w:val="21"/>
                <w:lang w:val="en-GB"/>
              </w:rPr>
              <w:t>Improved pupil regulation, wellbeing and independence through enhanced access to high-quality outdoor environments.</w:t>
            </w:r>
          </w:p>
          <w:p w:rsidR="00E076E0" w:rsidP="1D3B56A8" w:rsidRDefault="009A0FB1" w14:paraId="633306AD" w14:textId="60DF33DE">
            <w:pPr>
              <w:pStyle w:val="ListParagraph"/>
              <w:numPr>
                <w:ilvl w:val="0"/>
                <w:numId w:val="29"/>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0"/>
                <w:bCs w:val="0"/>
                <w:i w:val="0"/>
                <w:iCs w:val="0"/>
                <w:noProof w:val="0"/>
                <w:color w:val="00B050"/>
                <w:sz w:val="21"/>
                <w:szCs w:val="21"/>
                <w:lang w:val="en-GB"/>
              </w:rPr>
              <w:t>Increased engagement in both structured and unstructured learning, supporting communication, physical development and social interaction.</w:t>
            </w:r>
          </w:p>
          <w:p w:rsidR="00E076E0" w:rsidP="1D3B56A8" w:rsidRDefault="009A0FB1" w14:paraId="016C9028" w14:textId="0F843BBA">
            <w:pPr>
              <w:pStyle w:val="ListParagraph"/>
              <w:numPr>
                <w:ilvl w:val="0"/>
                <w:numId w:val="29"/>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0"/>
                <w:bCs w:val="0"/>
                <w:i w:val="0"/>
                <w:iCs w:val="0"/>
                <w:noProof w:val="0"/>
                <w:color w:val="00B050"/>
                <w:sz w:val="21"/>
                <w:szCs w:val="21"/>
                <w:lang w:val="en-GB"/>
              </w:rPr>
              <w:t>Strengthened opportunities for experiential learning, contributing to improved confidence, resilience and readiness to learn.</w:t>
            </w:r>
          </w:p>
          <w:p w:rsidR="00E076E0" w:rsidP="1D3B56A8" w:rsidRDefault="009A0FB1" w14:paraId="3780111C" w14:textId="43E88AE0">
            <w:pPr>
              <w:spacing w:after="0" w:line="300" w:lineRule="auto"/>
              <w:ind/>
              <w:rPr>
                <w:rFonts w:ascii="Calibri" w:hAnsi="Calibri" w:eastAsia="Calibri" w:cs="Calibri" w:asciiTheme="minorAscii" w:hAnsiTheme="minorAscii" w:eastAsiaTheme="minorAscii" w:cstheme="minorAscii"/>
                <w:b w:val="1"/>
                <w:bCs w:val="1"/>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1"/>
                <w:bCs w:val="1"/>
                <w:i w:val="0"/>
                <w:iCs w:val="0"/>
                <w:noProof w:val="0"/>
                <w:color w:val="00B050"/>
                <w:sz w:val="21"/>
                <w:szCs w:val="21"/>
                <w:lang w:val="en-GB"/>
              </w:rPr>
              <w:t>Evidence</w:t>
            </w:r>
          </w:p>
          <w:p w:rsidR="00E076E0" w:rsidP="1D3B56A8" w:rsidRDefault="009A0FB1" w14:paraId="4533D91A" w14:textId="577F8E49">
            <w:pPr>
              <w:pStyle w:val="ListParagraph"/>
              <w:numPr>
                <w:ilvl w:val="0"/>
                <w:numId w:val="30"/>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0"/>
                <w:bCs w:val="0"/>
                <w:i w:val="0"/>
                <w:iCs w:val="0"/>
                <w:noProof w:val="0"/>
                <w:color w:val="00B050"/>
                <w:sz w:val="21"/>
                <w:szCs w:val="21"/>
                <w:lang w:val="en-GB"/>
              </w:rPr>
              <w:t>Outdoor environments for individual classes have been enhanced to include a range of sensory integration equipment, developed in consultation with Treetops OT.</w:t>
            </w:r>
          </w:p>
          <w:p w:rsidR="00E076E0" w:rsidP="1D3B56A8" w:rsidRDefault="009A0FB1" w14:paraId="014452C5" w14:textId="5B49C92C">
            <w:pPr>
              <w:pStyle w:val="ListParagraph"/>
              <w:numPr>
                <w:ilvl w:val="0"/>
                <w:numId w:val="30"/>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0"/>
                <w:bCs w:val="0"/>
                <w:i w:val="0"/>
                <w:iCs w:val="0"/>
                <w:noProof w:val="0"/>
                <w:color w:val="00B050"/>
                <w:sz w:val="21"/>
                <w:szCs w:val="21"/>
                <w:lang w:val="en-GB"/>
              </w:rPr>
              <w:t>These improvements have led to noticeable gains in pupils’ sensory regulation, with increased ability to access resources independently, supporting the development of self-help skills.</w:t>
            </w:r>
          </w:p>
          <w:p w:rsidR="00E076E0" w:rsidP="1D3B56A8" w:rsidRDefault="009A0FB1" w14:paraId="56EF0BF8" w14:textId="0C7E8401">
            <w:pPr>
              <w:pStyle w:val="ListParagraph"/>
              <w:numPr>
                <w:ilvl w:val="0"/>
                <w:numId w:val="30"/>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0"/>
                <w:bCs w:val="0"/>
                <w:i w:val="0"/>
                <w:iCs w:val="0"/>
                <w:noProof w:val="0"/>
                <w:color w:val="00B050"/>
                <w:sz w:val="21"/>
                <w:szCs w:val="21"/>
                <w:lang w:val="en-GB"/>
              </w:rPr>
              <w:t>The Forest School environment is now widely used across the school, offering both structured learning opportunities and access to appropriate tools and sensory equipment.</w:t>
            </w:r>
          </w:p>
          <w:p w:rsidR="00E076E0" w:rsidP="1D3B56A8" w:rsidRDefault="009A0FB1" w14:paraId="525E6E8A" w14:textId="01E38435">
            <w:pPr>
              <w:pStyle w:val="ListParagraph"/>
              <w:numPr>
                <w:ilvl w:val="0"/>
                <w:numId w:val="30"/>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0"/>
                <w:bCs w:val="0"/>
                <w:i w:val="0"/>
                <w:iCs w:val="0"/>
                <w:noProof w:val="0"/>
                <w:color w:val="00B050"/>
                <w:sz w:val="21"/>
                <w:szCs w:val="21"/>
                <w:lang w:val="en-GB"/>
              </w:rPr>
              <w:t>Pupils are demonstrating a growing awareness of how outdoor spaces support their wellbeing, with improvements in engagement, behaviour and emotional regulation.</w:t>
            </w:r>
          </w:p>
          <w:p w:rsidR="00E076E0" w:rsidP="1D3B56A8" w:rsidRDefault="009A0FB1" w14:paraId="28DD3884" w14:textId="20C0A537">
            <w:pPr>
              <w:pStyle w:val="ListParagraph"/>
              <w:numPr>
                <w:ilvl w:val="0"/>
                <w:numId w:val="30"/>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0"/>
                <w:bCs w:val="0"/>
                <w:i w:val="0"/>
                <w:iCs w:val="0"/>
                <w:noProof w:val="0"/>
                <w:color w:val="00B050"/>
                <w:sz w:val="21"/>
                <w:szCs w:val="21"/>
                <w:lang w:val="en-GB"/>
              </w:rPr>
              <w:t>Practice across the school reflects the effective use of outdoor provision to support learning, communication and mental health.</w:t>
            </w:r>
          </w:p>
          <w:p w:rsidR="00E076E0" w:rsidP="1D3B56A8" w:rsidRDefault="009A0FB1" w14:paraId="0C688C2D" w14:textId="43BD931E">
            <w:pPr>
              <w:spacing w:after="0" w:line="300" w:lineRule="auto"/>
              <w:ind/>
              <w:rPr>
                <w:rFonts w:ascii="Calibri" w:hAnsi="Calibri" w:eastAsia="Calibri" w:cs="Calibri" w:asciiTheme="minorAscii" w:hAnsiTheme="minorAscii" w:eastAsiaTheme="minorAscii" w:cstheme="minorAscii"/>
                <w:b w:val="1"/>
                <w:bCs w:val="1"/>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1"/>
                <w:bCs w:val="1"/>
                <w:i w:val="0"/>
                <w:iCs w:val="0"/>
                <w:noProof w:val="0"/>
                <w:color w:val="00B050"/>
                <w:sz w:val="21"/>
                <w:szCs w:val="21"/>
                <w:lang w:val="en-GB"/>
              </w:rPr>
              <w:t>Next Steps</w:t>
            </w:r>
          </w:p>
          <w:p w:rsidR="00E076E0" w:rsidP="1D3B56A8" w:rsidRDefault="009A0FB1" w14:paraId="7B320738" w14:textId="4D5DD29F">
            <w:pPr>
              <w:pStyle w:val="ListParagraph"/>
              <w:numPr>
                <w:ilvl w:val="0"/>
                <w:numId w:val="31"/>
              </w:numPr>
              <w:spacing w:before="0" w:beforeAutospacing="on"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0"/>
                <w:bCs w:val="0"/>
                <w:i w:val="0"/>
                <w:iCs w:val="0"/>
                <w:noProof w:val="0"/>
                <w:color w:val="00B050"/>
                <w:sz w:val="21"/>
                <w:szCs w:val="21"/>
                <w:lang w:val="en-GB"/>
              </w:rPr>
              <w:t>Progress plans to further redevelop whole-school outdoor provision to ensure equitable access for all pupils, including those without direct classroom access.</w:t>
            </w:r>
          </w:p>
          <w:p w:rsidR="00E076E0" w:rsidP="1D3B56A8" w:rsidRDefault="009A0FB1" w14:paraId="0DE56B53" w14:textId="3B4E58C5">
            <w:pPr>
              <w:pStyle w:val="ListParagraph"/>
              <w:numPr>
                <w:ilvl w:val="0"/>
                <w:numId w:val="31"/>
              </w:numPr>
              <w:spacing w:before="0" w:beforeAutospacing="on"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0"/>
                <w:bCs w:val="0"/>
                <w:i w:val="0"/>
                <w:iCs w:val="0"/>
                <w:noProof w:val="0"/>
                <w:color w:val="00B050"/>
                <w:sz w:val="21"/>
                <w:szCs w:val="21"/>
                <w:lang w:val="en-GB"/>
              </w:rPr>
              <w:t>Extend resources to include additional sensory equipment (e.g. swings, in-ground trampolines, spinning seats) to further support regulation and physical development.</w:t>
            </w:r>
          </w:p>
          <w:p w:rsidR="00E076E0" w:rsidP="1D3B56A8" w:rsidRDefault="009A0FB1" w14:paraId="3469C29A" w14:textId="30CEB333">
            <w:pPr>
              <w:pStyle w:val="ListParagraph"/>
              <w:numPr>
                <w:ilvl w:val="0"/>
                <w:numId w:val="31"/>
              </w:numPr>
              <w:spacing w:before="0" w:beforeAutospacing="on"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1"/>
                <w:szCs w:val="21"/>
                <w:lang w:val="en-GB"/>
              </w:rPr>
            </w:pPr>
            <w:r w:rsidRPr="1D3B56A8" w:rsidR="1918A3B9">
              <w:rPr>
                <w:rFonts w:ascii="Calibri" w:hAnsi="Calibri" w:eastAsia="Calibri" w:cs="Calibri" w:asciiTheme="minorAscii" w:hAnsiTheme="minorAscii" w:eastAsiaTheme="minorAscii" w:cstheme="minorAscii"/>
                <w:b w:val="0"/>
                <w:bCs w:val="0"/>
                <w:i w:val="0"/>
                <w:iCs w:val="0"/>
                <w:noProof w:val="0"/>
                <w:color w:val="00B050"/>
                <w:sz w:val="21"/>
                <w:szCs w:val="21"/>
                <w:lang w:val="en-GB"/>
              </w:rPr>
              <w:t>Develop a bike track to provide safe opportunities for pupils to build independence and apply real-life skills such as awareness of the highway code.</w:t>
            </w:r>
          </w:p>
          <w:p w:rsidR="00E076E0" w:rsidP="1D3B56A8" w:rsidRDefault="009A0FB1" w14:paraId="586DDED9" w14:textId="679563AE">
            <w:pPr>
              <w:pStyle w:val="Normal"/>
              <w:spacing w:after="0" w:line="259" w:lineRule="auto"/>
              <w:ind w:left="3" w:firstLine="0"/>
              <w:rPr>
                <w:color w:val="000000" w:themeColor="text1" w:themeTint="FF" w:themeShade="FF"/>
              </w:rPr>
            </w:pPr>
          </w:p>
          <w:p w:rsidR="00E076E0" w:rsidP="1D3B56A8" w:rsidRDefault="009A0FB1" w14:paraId="2AC9099D" w14:textId="203977C8">
            <w:pPr>
              <w:pStyle w:val="Normal"/>
              <w:spacing w:after="0" w:line="259" w:lineRule="auto"/>
              <w:ind w:left="3" w:firstLine="0"/>
              <w:rPr>
                <w:color w:val="70AD47" w:themeColor="accent6" w:themeTint="FF" w:themeShade="FF"/>
              </w:rPr>
            </w:pPr>
          </w:p>
        </w:tc>
        <w:tc>
          <w:tcPr>
            <w:tcW w:w="203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RDefault="00194E23" w14:paraId="7D8290F7" w14:textId="77777777">
            <w:pPr>
              <w:spacing w:after="0" w:line="259" w:lineRule="auto"/>
              <w:ind w:left="58" w:firstLine="0"/>
            </w:pPr>
            <w:r>
              <w:rPr>
                <w:color w:val="0D0D0D"/>
                <w:sz w:val="22"/>
              </w:rPr>
              <w:t xml:space="preserve">1,2,4,6 </w:t>
            </w:r>
          </w:p>
        </w:tc>
      </w:tr>
      <w:tr w:rsidR="00E076E0" w:rsidTr="1D3B56A8" w14:paraId="7093341A" w14:textId="77777777">
        <w:trPr>
          <w:trHeight w:val="3848"/>
        </w:trPr>
        <w:tc>
          <w:tcPr>
            <w:tcW w:w="26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73D2AA25" w:rsidRDefault="00194E23" w14:paraId="4941C254" w14:textId="58BFC6F8">
            <w:pPr>
              <w:spacing w:after="1" w:line="241" w:lineRule="auto"/>
              <w:ind w:left="60" w:firstLine="0"/>
            </w:pPr>
            <w:r w:rsidR="00194E23">
              <w:rPr/>
              <w:t xml:space="preserve">Increased contact with parents to support attendance, understanding EHCPs, ensure coordination with </w:t>
            </w:r>
            <w:r w:rsidR="3E7A3862">
              <w:rPr/>
              <w:t>Children's</w:t>
            </w:r>
            <w:r w:rsidR="00194E23">
              <w:rPr/>
              <w:t xml:space="preserve"> Services,</w:t>
            </w:r>
            <w:r w:rsidR="00194E23">
              <w:rPr/>
              <w:t xml:space="preserve"> </w:t>
            </w:r>
          </w:p>
          <w:p w:rsidR="00E076E0" w:rsidP="73D2AA25" w:rsidRDefault="00194E23" w14:paraId="7AC8F045" w14:textId="77777777" w14:noSpellErr="1">
            <w:pPr>
              <w:spacing w:after="0" w:line="259" w:lineRule="auto"/>
              <w:ind w:left="60" w:firstLine="0"/>
            </w:pPr>
            <w:r w:rsidR="00194E23">
              <w:rPr/>
              <w:t>Early Help, Care Teams,</w:t>
            </w:r>
            <w:r w:rsidR="00194E23">
              <w:rPr/>
              <w:t xml:space="preserve"> </w:t>
            </w:r>
          </w:p>
          <w:p w:rsidR="00E076E0" w:rsidP="73D2AA25" w:rsidRDefault="00194E23" w14:paraId="09B68C84" w14:textId="77777777" w14:noSpellErr="1">
            <w:pPr>
              <w:spacing w:after="0" w:line="259" w:lineRule="auto"/>
              <w:ind w:left="60" w:firstLine="0"/>
            </w:pPr>
            <w:r w:rsidR="00194E23">
              <w:rPr/>
              <w:t>Health, Food Banks,</w:t>
            </w:r>
            <w:r w:rsidR="00194E23">
              <w:rPr/>
              <w:t xml:space="preserve"> </w:t>
            </w:r>
          </w:p>
          <w:p w:rsidR="00E076E0" w:rsidRDefault="00194E23" w14:paraId="3B396AC3" w14:textId="77777777" w14:noSpellErr="1">
            <w:pPr>
              <w:spacing w:after="42" w:line="259" w:lineRule="auto"/>
              <w:ind w:left="60" w:firstLine="0"/>
            </w:pPr>
            <w:r w:rsidR="00194E23">
              <w:rPr/>
              <w:t>Domestic Violence Team,</w:t>
            </w:r>
            <w:r w:rsidR="00194E23">
              <w:rPr/>
              <w:t xml:space="preserve"> </w:t>
            </w:r>
          </w:p>
          <w:p w:rsidR="00E076E0" w:rsidRDefault="00194E23" w14:paraId="24C18745" w14:textId="77777777">
            <w:pPr>
              <w:spacing w:after="40" w:line="259" w:lineRule="auto"/>
              <w:ind w:left="60" w:firstLine="0"/>
            </w:pPr>
            <w:r>
              <w:t xml:space="preserve"> </w:t>
            </w:r>
          </w:p>
          <w:p w:rsidR="00E076E0" w:rsidP="4654C99C" w:rsidRDefault="00194E23" w14:paraId="2F6F2009" w14:textId="2A0B58D6">
            <w:pPr>
              <w:spacing w:after="60" w:line="242" w:lineRule="auto"/>
              <w:ind w:left="60" w:firstLine="0"/>
              <w:rPr>
                <w:color w:val="0D0D0D" w:themeColor="text1" w:themeTint="F2"/>
              </w:rPr>
            </w:pPr>
            <w:r w:rsidRPr="21541173" w:rsidR="00194E23">
              <w:rPr>
                <w:color w:val="0D0D0D" w:themeColor="text1" w:themeTint="F2" w:themeShade="FF"/>
              </w:rPr>
              <w:t xml:space="preserve">% salary towards role of </w:t>
            </w:r>
            <w:r w:rsidRPr="21541173" w:rsidR="69B29D45">
              <w:rPr>
                <w:color w:val="0D0D0D" w:themeColor="text1" w:themeTint="F2" w:themeShade="FF"/>
              </w:rPr>
              <w:t>2</w:t>
            </w:r>
            <w:r w:rsidRPr="21541173" w:rsidR="00194E23">
              <w:rPr>
                <w:color w:val="0D0D0D" w:themeColor="text1" w:themeTint="F2" w:themeShade="FF"/>
              </w:rPr>
              <w:t xml:space="preserve"> family liaison officers </w:t>
            </w:r>
          </w:p>
          <w:p w:rsidR="00E076E0" w:rsidP="4654C99C" w:rsidRDefault="00194E23" w14:paraId="552CB510" w14:textId="77777777">
            <w:pPr>
              <w:spacing w:after="42" w:line="259" w:lineRule="auto"/>
              <w:ind w:left="60" w:firstLine="0"/>
              <w:rPr>
                <w:color w:val="0D0D0D" w:themeColor="text1" w:themeTint="F2"/>
              </w:rPr>
            </w:pPr>
            <w:r w:rsidRPr="4654C99C">
              <w:rPr>
                <w:color w:val="0D0D0D" w:themeColor="text1" w:themeTint="F2"/>
              </w:rPr>
              <w:t xml:space="preserve"> </w:t>
            </w:r>
          </w:p>
          <w:p w:rsidR="00E076E0" w:rsidP="4654C99C" w:rsidRDefault="00194E23" w14:paraId="2F2AFEB4" w14:textId="77777777">
            <w:pPr>
              <w:spacing w:after="42" w:line="259" w:lineRule="auto"/>
              <w:ind w:left="60" w:firstLine="0"/>
              <w:rPr>
                <w:color w:val="0D0D0D" w:themeColor="text1" w:themeTint="F2"/>
              </w:rPr>
            </w:pPr>
            <w:r w:rsidRPr="4654C99C">
              <w:rPr>
                <w:color w:val="0D0D0D" w:themeColor="text1" w:themeTint="F2"/>
              </w:rPr>
              <w:t xml:space="preserve">£30,000 </w:t>
            </w:r>
          </w:p>
          <w:p w:rsidR="00E076E0" w:rsidP="4654C99C" w:rsidRDefault="00194E23" w14:paraId="1F7A1BB4" w14:textId="77777777">
            <w:pPr>
              <w:spacing w:after="0" w:line="259" w:lineRule="auto"/>
              <w:ind w:left="60" w:firstLine="0"/>
              <w:rPr>
                <w:color w:val="0D0D0D" w:themeColor="text1" w:themeTint="F2"/>
              </w:rPr>
            </w:pPr>
            <w:r w:rsidRPr="4654C99C">
              <w:rPr>
                <w:color w:val="0D0D0D" w:themeColor="text1" w:themeTint="F2"/>
              </w:rPr>
              <w:t xml:space="preserve"> </w:t>
            </w:r>
          </w:p>
        </w:tc>
        <w:tc>
          <w:tcPr>
            <w:tcW w:w="49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73D2AA25" w:rsidRDefault="00194E23" w14:paraId="07D7599A" w14:textId="3F37849F">
            <w:pPr>
              <w:spacing w:after="0" w:line="259" w:lineRule="auto"/>
              <w:ind w:left="2" w:firstLine="0"/>
              <w:rPr>
                <w:color w:val="0D0D0D" w:themeColor="text1" w:themeTint="F2" w:themeShade="FF"/>
              </w:rPr>
            </w:pPr>
            <w:r w:rsidRPr="73D2AA25" w:rsidR="25277A72">
              <w:rPr>
                <w:color w:val="0D0D0D" w:themeColor="text1" w:themeTint="F2" w:themeShade="FF"/>
              </w:rPr>
              <w:t>Research consistently shows that increased parental engagement is linked to better educational outcomes for students, particularly in the UK. Key findings include:</w:t>
            </w:r>
          </w:p>
          <w:p w:rsidR="00E076E0" w:rsidP="73D2AA25" w:rsidRDefault="00194E23" w14:paraId="3FEA5B70" w14:textId="01953468">
            <w:pPr>
              <w:pStyle w:val="Normal"/>
              <w:spacing w:after="0" w:line="259" w:lineRule="auto"/>
              <w:ind w:left="2" w:firstLine="0"/>
              <w:rPr>
                <w:color w:val="0D0D0D" w:themeColor="text1" w:themeTint="F2" w:themeShade="FF"/>
              </w:rPr>
            </w:pPr>
            <w:r w:rsidRPr="73D2AA25" w:rsidR="25277A72">
              <w:rPr>
                <w:b w:val="1"/>
                <w:bCs w:val="1"/>
                <w:color w:val="0D0D0D" w:themeColor="text1" w:themeTint="F2" w:themeShade="FF"/>
              </w:rPr>
              <w:t>The Sutton Trust (2011):</w:t>
            </w:r>
            <w:r w:rsidRPr="73D2AA25" w:rsidR="25277A72">
              <w:rPr>
                <w:color w:val="0D0D0D" w:themeColor="text1" w:themeTint="F2" w:themeShade="FF"/>
              </w:rPr>
              <w:t xml:space="preserve"> Parental involvement, including homework support and school participation, boosts academic achievement by fostering positive attitudes toward learning.</w:t>
            </w:r>
          </w:p>
          <w:p w:rsidR="00E076E0" w:rsidP="73D2AA25" w:rsidRDefault="00194E23" w14:paraId="5A683784" w14:textId="2AE6D73D">
            <w:pPr>
              <w:pStyle w:val="Normal"/>
              <w:spacing w:after="0" w:line="259" w:lineRule="auto"/>
              <w:ind w:left="2" w:firstLine="0"/>
              <w:rPr>
                <w:color w:val="0D0D0D" w:themeColor="text1" w:themeTint="F2" w:themeShade="FF"/>
              </w:rPr>
            </w:pPr>
            <w:r w:rsidRPr="73D2AA25" w:rsidR="25277A72">
              <w:rPr>
                <w:b w:val="1"/>
                <w:bCs w:val="1"/>
                <w:color w:val="0D0D0D" w:themeColor="text1" w:themeTint="F2" w:themeShade="FF"/>
              </w:rPr>
              <w:t>Education Endowment Foundation (2018):</w:t>
            </w:r>
            <w:r w:rsidRPr="73D2AA25" w:rsidR="25277A72">
              <w:rPr>
                <w:color w:val="0D0D0D" w:themeColor="text1" w:themeTint="F2" w:themeShade="FF"/>
              </w:rPr>
              <w:t xml:space="preserve"> Parental engagement, especially when parents are educated on supporting learning at home, improves literacy and numeracy skills.</w:t>
            </w:r>
          </w:p>
          <w:p w:rsidR="00E076E0" w:rsidP="73D2AA25" w:rsidRDefault="00194E23" w14:paraId="38FB31B4" w14:textId="18B8FD17">
            <w:pPr>
              <w:pStyle w:val="Normal"/>
              <w:spacing w:after="0" w:line="259" w:lineRule="auto"/>
              <w:ind w:left="2" w:firstLine="0"/>
              <w:rPr>
                <w:color w:val="0D0D0D" w:themeColor="text1" w:themeTint="F2" w:themeShade="FF"/>
              </w:rPr>
            </w:pPr>
            <w:r w:rsidRPr="73D2AA25" w:rsidR="25277A72">
              <w:rPr>
                <w:b w:val="1"/>
                <w:bCs w:val="1"/>
                <w:color w:val="0D0D0D" w:themeColor="text1" w:themeTint="F2" w:themeShade="FF"/>
              </w:rPr>
              <w:t xml:space="preserve">Department for Education (2012): </w:t>
            </w:r>
            <w:r w:rsidRPr="73D2AA25" w:rsidR="25277A72">
              <w:rPr>
                <w:color w:val="0D0D0D" w:themeColor="text1" w:themeTint="F2" w:themeShade="FF"/>
              </w:rPr>
              <w:t>Active parental involvement in homework and school events leads to better academic performance, with significant benefits for disadvantaged children.</w:t>
            </w:r>
          </w:p>
          <w:p w:rsidR="00E076E0" w:rsidP="73D2AA25" w:rsidRDefault="00194E23" w14:paraId="393E0E28" w14:textId="097263C3">
            <w:pPr>
              <w:pStyle w:val="Normal"/>
              <w:spacing w:after="0" w:line="259" w:lineRule="auto"/>
              <w:ind w:left="2" w:firstLine="0"/>
              <w:rPr>
                <w:color w:val="0D0D0D" w:themeColor="text1" w:themeTint="F2" w:themeShade="FF"/>
              </w:rPr>
            </w:pPr>
            <w:r w:rsidRPr="73D2AA25" w:rsidR="25277A72">
              <w:rPr>
                <w:b w:val="1"/>
                <w:bCs w:val="1"/>
                <w:color w:val="0D0D0D" w:themeColor="text1" w:themeTint="F2" w:themeShade="FF"/>
              </w:rPr>
              <w:t>National Foundation for Educational Research (2015):</w:t>
            </w:r>
            <w:r w:rsidRPr="73D2AA25" w:rsidR="25277A72">
              <w:rPr>
                <w:color w:val="0D0D0D" w:themeColor="text1" w:themeTint="F2" w:themeShade="FF"/>
              </w:rPr>
              <w:t xml:space="preserve"> Involved parents contribute to positive attitudes toward school and improved outcomes, particularly for children with special educational needs.</w:t>
            </w:r>
          </w:p>
          <w:p w:rsidR="00E076E0" w:rsidP="73D2AA25" w:rsidRDefault="00194E23" w14:paraId="65CA2F96" w14:textId="0D406B25">
            <w:pPr>
              <w:pStyle w:val="Normal"/>
              <w:spacing w:after="0" w:line="259" w:lineRule="auto"/>
              <w:ind w:left="2" w:firstLine="0"/>
              <w:rPr>
                <w:color w:val="0D0D0D" w:themeColor="text1" w:themeTint="F2" w:themeShade="FF"/>
              </w:rPr>
            </w:pPr>
            <w:r w:rsidRPr="73D2AA25" w:rsidR="25277A72">
              <w:rPr>
                <w:b w:val="1"/>
                <w:bCs w:val="1"/>
                <w:color w:val="0D0D0D" w:themeColor="text1" w:themeTint="F2" w:themeShade="FF"/>
              </w:rPr>
              <w:t xml:space="preserve">Institute for Fiscal Studies (2021): </w:t>
            </w:r>
            <w:r w:rsidRPr="73D2AA25" w:rsidR="25277A72">
              <w:rPr>
                <w:color w:val="0D0D0D" w:themeColor="text1" w:themeTint="F2" w:themeShade="FF"/>
              </w:rPr>
              <w:t>Parental engagement has a strong correlation with improved academic outcomes, especially for children from lower socioeconomic backgrounds.</w:t>
            </w:r>
          </w:p>
          <w:p w:rsidR="00E076E0" w:rsidP="1D3B56A8" w:rsidRDefault="00194E23" w14:paraId="5D018886" w14:textId="46424F62">
            <w:pPr>
              <w:pStyle w:val="Normal"/>
              <w:spacing w:after="0" w:line="259" w:lineRule="auto"/>
              <w:ind w:left="2" w:firstLine="0"/>
              <w:rPr>
                <w:color w:val="0D0D0D" w:themeColor="text1" w:themeTint="F2" w:themeShade="FF"/>
              </w:rPr>
            </w:pPr>
            <w:r w:rsidRPr="1D3B56A8" w:rsidR="6EF3F979">
              <w:rPr>
                <w:b w:val="1"/>
                <w:bCs w:val="1"/>
                <w:color w:val="000000" w:themeColor="text1" w:themeTint="FF" w:themeShade="FF"/>
              </w:rPr>
              <w:t>Tucker &amp; Stevens (2014):</w:t>
            </w:r>
            <w:r w:rsidRPr="1D3B56A8" w:rsidR="6EF3F979">
              <w:rPr>
                <w:color w:val="000000" w:themeColor="text1" w:themeTint="FF" w:themeShade="FF"/>
              </w:rPr>
              <w:t xml:space="preserve"> Schools that engage parents see improvements in student behaviour, attendance, and performance, especially in schools with students with </w:t>
            </w:r>
            <w:r w:rsidRPr="1D3B56A8" w:rsidR="6EF3F979">
              <w:rPr>
                <w:color w:val="000000" w:themeColor="text1" w:themeTint="FF" w:themeShade="FF"/>
              </w:rPr>
              <w:t>additional</w:t>
            </w:r>
            <w:r w:rsidRPr="1D3B56A8" w:rsidR="6EF3F979">
              <w:rPr>
                <w:color w:val="000000" w:themeColor="text1" w:themeTint="FF" w:themeShade="FF"/>
              </w:rPr>
              <w:t xml:space="preserve"> needs.</w:t>
            </w:r>
          </w:p>
          <w:p w:rsidR="00E076E0" w:rsidP="1D3B56A8" w:rsidRDefault="00194E23" w14:paraId="09612339" w14:textId="07E5A8F3">
            <w:pPr>
              <w:pStyle w:val="Normal"/>
              <w:spacing w:after="0" w:line="259" w:lineRule="auto"/>
              <w:ind w:left="2" w:firstLine="0"/>
              <w:rPr>
                <w:color w:val="000000" w:themeColor="text1" w:themeTint="FF" w:themeShade="FF"/>
              </w:rPr>
            </w:pPr>
          </w:p>
          <w:p w:rsidR="00E076E0" w:rsidP="1D3B56A8" w:rsidRDefault="00194E23" w14:paraId="30114C5E" w14:textId="5CB8555A">
            <w:pPr>
              <w:spacing w:after="0" w:afterAutospacing="off" w:line="300" w:lineRule="auto"/>
              <w:ind/>
              <w:rPr>
                <w:rFonts w:ascii="Calibri" w:hAnsi="Calibri" w:eastAsia="Calibri" w:cs="Calibri" w:asciiTheme="minorAscii" w:hAnsiTheme="minorAscii" w:eastAsiaTheme="minorAscii" w:cstheme="minorAscii"/>
                <w:b w:val="1"/>
                <w:bCs w:val="1"/>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1"/>
                <w:bCs w:val="1"/>
                <w:i w:val="0"/>
                <w:iCs w:val="0"/>
                <w:noProof w:val="0"/>
                <w:color w:val="00B050"/>
                <w:sz w:val="20"/>
                <w:szCs w:val="20"/>
                <w:lang w:val="en-GB"/>
              </w:rPr>
              <w:t>Impact</w:t>
            </w:r>
          </w:p>
          <w:p w:rsidR="00E076E0" w:rsidP="1D3B56A8" w:rsidRDefault="00194E23" w14:paraId="7D52E296" w14:textId="53CC4CD1">
            <w:pPr>
              <w:pStyle w:val="ListParagraph"/>
              <w:numPr>
                <w:ilvl w:val="0"/>
                <w:numId w:val="32"/>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0"/>
                <w:bCs w:val="0"/>
                <w:i w:val="0"/>
                <w:iCs w:val="0"/>
                <w:noProof w:val="0"/>
                <w:color w:val="00B050"/>
                <w:sz w:val="20"/>
                <w:szCs w:val="20"/>
                <w:lang w:val="en-GB"/>
              </w:rPr>
              <w:t>Improved pupil attendance, wellbeing and readiness to learn through strengthened family support.</w:t>
            </w:r>
          </w:p>
          <w:p w:rsidR="00E076E0" w:rsidP="1D3B56A8" w:rsidRDefault="00194E23" w14:paraId="54601DD2" w14:textId="1E42C4A6">
            <w:pPr>
              <w:pStyle w:val="ListParagraph"/>
              <w:numPr>
                <w:ilvl w:val="0"/>
                <w:numId w:val="32"/>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0"/>
                <w:bCs w:val="0"/>
                <w:i w:val="0"/>
                <w:iCs w:val="0"/>
                <w:noProof w:val="0"/>
                <w:color w:val="00B050"/>
                <w:sz w:val="20"/>
                <w:szCs w:val="20"/>
                <w:lang w:val="en-GB"/>
              </w:rPr>
              <w:t>Increased parental engagement and trust, leading to better understanding of EHCPs and support available.</w:t>
            </w:r>
          </w:p>
          <w:p w:rsidR="00E076E0" w:rsidP="1D3B56A8" w:rsidRDefault="00194E23" w14:paraId="01C0C5D8" w14:textId="3C157F22">
            <w:pPr>
              <w:pStyle w:val="ListParagraph"/>
              <w:numPr>
                <w:ilvl w:val="0"/>
                <w:numId w:val="32"/>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0"/>
                <w:bCs w:val="0"/>
                <w:i w:val="0"/>
                <w:iCs w:val="0"/>
                <w:noProof w:val="0"/>
                <w:color w:val="00B050"/>
                <w:sz w:val="20"/>
                <w:szCs w:val="20"/>
                <w:lang w:val="en-GB"/>
              </w:rPr>
              <w:t>Enhanced coordination between school and external services, resulting in more timely and effective support for families.</w:t>
            </w:r>
          </w:p>
          <w:p w:rsidR="00E076E0" w:rsidP="1D3B56A8" w:rsidRDefault="00194E23" w14:paraId="26823F65" w14:textId="038BAB36">
            <w:pPr>
              <w:spacing w:after="0" w:afterAutospacing="off" w:line="300" w:lineRule="auto"/>
              <w:ind/>
              <w:rPr>
                <w:rFonts w:ascii="Calibri" w:hAnsi="Calibri" w:eastAsia="Calibri" w:cs="Calibri" w:asciiTheme="minorAscii" w:hAnsiTheme="minorAscii" w:eastAsiaTheme="minorAscii" w:cstheme="minorAscii"/>
                <w:b w:val="1"/>
                <w:bCs w:val="1"/>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1"/>
                <w:bCs w:val="1"/>
                <w:i w:val="0"/>
                <w:iCs w:val="0"/>
                <w:noProof w:val="0"/>
                <w:color w:val="00B050"/>
                <w:sz w:val="20"/>
                <w:szCs w:val="20"/>
                <w:lang w:val="en-GB"/>
              </w:rPr>
              <w:t>Evidence</w:t>
            </w:r>
          </w:p>
          <w:p w:rsidR="00E076E0" w:rsidP="1D3B56A8" w:rsidRDefault="00194E23" w14:paraId="6AB382D1" w14:textId="21E1F391">
            <w:pPr>
              <w:pStyle w:val="ListParagraph"/>
              <w:numPr>
                <w:ilvl w:val="0"/>
                <w:numId w:val="33"/>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0"/>
                <w:bCs w:val="0"/>
                <w:i w:val="0"/>
                <w:iCs w:val="0"/>
                <w:noProof w:val="0"/>
                <w:color w:val="00B050"/>
                <w:sz w:val="20"/>
                <w:szCs w:val="20"/>
                <w:lang w:val="en-GB"/>
              </w:rPr>
              <w:t>Regular half-termly meetings with CYPS and attendance at the Gateshead Family Support Network have strengthened multi-agency working and awareness of local needs.</w:t>
            </w:r>
          </w:p>
          <w:p w:rsidR="00E076E0" w:rsidP="1D3B56A8" w:rsidRDefault="00194E23" w14:paraId="5DC8B349" w14:textId="5B7B079E">
            <w:pPr>
              <w:pStyle w:val="ListParagraph"/>
              <w:numPr>
                <w:ilvl w:val="0"/>
                <w:numId w:val="33"/>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0"/>
                <w:bCs w:val="0"/>
                <w:i w:val="0"/>
                <w:iCs w:val="0"/>
                <w:noProof w:val="0"/>
                <w:color w:val="00B050"/>
                <w:sz w:val="20"/>
                <w:szCs w:val="20"/>
                <w:lang w:val="en-GB"/>
              </w:rPr>
              <w:t>A Special School Family Liaison Network has been established, supporting collaboration and sharing of best practice.</w:t>
            </w:r>
          </w:p>
          <w:p w:rsidR="00E076E0" w:rsidP="1D3B56A8" w:rsidRDefault="00194E23" w14:paraId="4C2C37A5" w14:textId="78F49C27">
            <w:pPr>
              <w:pStyle w:val="ListParagraph"/>
              <w:numPr>
                <w:ilvl w:val="0"/>
                <w:numId w:val="33"/>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0"/>
                <w:bCs w:val="0"/>
                <w:i w:val="0"/>
                <w:iCs w:val="0"/>
                <w:noProof w:val="0"/>
                <w:color w:val="00B050"/>
                <w:sz w:val="20"/>
                <w:szCs w:val="20"/>
                <w:lang w:val="en-GB"/>
              </w:rPr>
              <w:t>Continued partnership with the food bank (including a Tesco-funded grant) has enabled distribution of 236 food parcels this academic year, alongside ongoing support for 12 families per month through Feeding Families.</w:t>
            </w:r>
          </w:p>
          <w:p w:rsidR="00E076E0" w:rsidP="1D3B56A8" w:rsidRDefault="00194E23" w14:paraId="486EDF00" w14:textId="005597DF">
            <w:pPr>
              <w:pStyle w:val="ListParagraph"/>
              <w:numPr>
                <w:ilvl w:val="0"/>
                <w:numId w:val="33"/>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0"/>
                <w:bCs w:val="0"/>
                <w:i w:val="0"/>
                <w:iCs w:val="0"/>
                <w:noProof w:val="0"/>
                <w:color w:val="00B050"/>
                <w:sz w:val="20"/>
                <w:szCs w:val="20"/>
                <w:lang w:val="en-GB"/>
              </w:rPr>
              <w:t>Additional practical support has been provided, including 27 hairdressing appointments for families in need.</w:t>
            </w:r>
          </w:p>
          <w:p w:rsidR="00E076E0" w:rsidP="1D3B56A8" w:rsidRDefault="00194E23" w14:paraId="246656C6" w14:textId="26A1E9E0">
            <w:pPr>
              <w:pStyle w:val="ListParagraph"/>
              <w:numPr>
                <w:ilvl w:val="0"/>
                <w:numId w:val="33"/>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0"/>
                <w:bCs w:val="0"/>
                <w:i w:val="0"/>
                <w:iCs w:val="0"/>
                <w:noProof w:val="0"/>
                <w:color w:val="00B050"/>
                <w:sz w:val="20"/>
                <w:szCs w:val="20"/>
                <w:lang w:val="en-GB"/>
              </w:rPr>
              <w:t>SENCo network engagement has strengthened knowledge of local trends and effective approaches to supporting families.</w:t>
            </w:r>
          </w:p>
          <w:p w:rsidR="00E076E0" w:rsidP="1D3B56A8" w:rsidRDefault="00194E23" w14:paraId="7DEF3064" w14:textId="5E1495AC">
            <w:pPr>
              <w:pStyle w:val="ListParagraph"/>
              <w:numPr>
                <w:ilvl w:val="0"/>
                <w:numId w:val="33"/>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0"/>
                <w:bCs w:val="0"/>
                <w:i w:val="0"/>
                <w:iCs w:val="0"/>
                <w:noProof w:val="0"/>
                <w:color w:val="00B050"/>
                <w:sz w:val="20"/>
                <w:szCs w:val="20"/>
                <w:lang w:val="en-GB"/>
              </w:rPr>
              <w:t>Events such as the Christmas party have successfully reduced barriers to engagement, increasing parental confidence and connection with school.</w:t>
            </w:r>
          </w:p>
          <w:p w:rsidR="00E076E0" w:rsidP="1D3B56A8" w:rsidRDefault="00194E23" w14:paraId="4A065DCB" w14:textId="765ADFDB">
            <w:pPr>
              <w:pStyle w:val="ListParagraph"/>
              <w:numPr>
                <w:ilvl w:val="0"/>
                <w:numId w:val="33"/>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0"/>
                <w:bCs w:val="0"/>
                <w:i w:val="0"/>
                <w:iCs w:val="0"/>
                <w:noProof w:val="0"/>
                <w:color w:val="00B050"/>
                <w:sz w:val="20"/>
                <w:szCs w:val="20"/>
                <w:lang w:val="en-GB"/>
              </w:rPr>
              <w:t>Evidence from practice indicates that improved access to basic needs (e.g. food) is positively impacting pupils’ ability to engage in school life.</w:t>
            </w:r>
          </w:p>
          <w:p w:rsidR="00E076E0" w:rsidP="1D3B56A8" w:rsidRDefault="00194E23" w14:paraId="0B618771" w14:textId="5023DA8B">
            <w:pPr>
              <w:spacing w:after="0" w:afterAutospacing="off" w:line="300" w:lineRule="auto"/>
              <w:ind/>
              <w:rPr>
                <w:rFonts w:ascii="Calibri" w:hAnsi="Calibri" w:eastAsia="Calibri" w:cs="Calibri" w:asciiTheme="minorAscii" w:hAnsiTheme="minorAscii" w:eastAsiaTheme="minorAscii" w:cstheme="minorAscii"/>
                <w:b w:val="1"/>
                <w:bCs w:val="1"/>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1"/>
                <w:bCs w:val="1"/>
                <w:i w:val="0"/>
                <w:iCs w:val="0"/>
                <w:noProof w:val="0"/>
                <w:color w:val="00B050"/>
                <w:sz w:val="20"/>
                <w:szCs w:val="20"/>
                <w:lang w:val="en-GB"/>
              </w:rPr>
              <w:t>Next Steps</w:t>
            </w:r>
          </w:p>
          <w:p w:rsidR="00E076E0" w:rsidP="1D3B56A8" w:rsidRDefault="00194E23" w14:paraId="682DF92C" w14:textId="30DFB637">
            <w:pPr>
              <w:pStyle w:val="ListParagraph"/>
              <w:numPr>
                <w:ilvl w:val="0"/>
                <w:numId w:val="34"/>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0"/>
                <w:bCs w:val="0"/>
                <w:i w:val="0"/>
                <w:iCs w:val="0"/>
                <w:noProof w:val="0"/>
                <w:color w:val="00B050"/>
                <w:sz w:val="20"/>
                <w:szCs w:val="20"/>
                <w:lang w:val="en-GB"/>
              </w:rPr>
              <w:t>Further strengthen capacity through the appointment of an additional 0.2 Family Liaison role (bringing the team to the equivalent of two full-time staff), with an experienced internal candidate appointed to take up post in September.</w:t>
            </w:r>
          </w:p>
          <w:p w:rsidR="00E076E0" w:rsidP="1D3B56A8" w:rsidRDefault="00194E23" w14:paraId="76169D00" w14:textId="4923BC59">
            <w:pPr>
              <w:pStyle w:val="ListParagraph"/>
              <w:numPr>
                <w:ilvl w:val="0"/>
                <w:numId w:val="34"/>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0"/>
                <w:bCs w:val="0"/>
                <w:i w:val="0"/>
                <w:iCs w:val="0"/>
                <w:noProof w:val="0"/>
                <w:color w:val="00B050"/>
                <w:sz w:val="20"/>
                <w:szCs w:val="20"/>
                <w:lang w:val="en-GB"/>
              </w:rPr>
              <w:t>Continue to develop targeted support for families, ensuring early intervention and improved coordination with external services.</w:t>
            </w:r>
          </w:p>
          <w:p w:rsidR="00E076E0" w:rsidP="1D3B56A8" w:rsidRDefault="00194E23" w14:paraId="4848EF4A" w14:textId="584F7ED5">
            <w:pPr>
              <w:pStyle w:val="ListParagraph"/>
              <w:numPr>
                <w:ilvl w:val="0"/>
                <w:numId w:val="34"/>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color w:val="00B050"/>
                <w:sz w:val="20"/>
                <w:szCs w:val="20"/>
                <w:lang w:val="en-GB"/>
              </w:rPr>
            </w:pPr>
            <w:r w:rsidRPr="1D3B56A8" w:rsidR="0D76ED8C">
              <w:rPr>
                <w:rFonts w:ascii="Calibri" w:hAnsi="Calibri" w:eastAsia="Calibri" w:cs="Calibri" w:asciiTheme="minorAscii" w:hAnsiTheme="minorAscii" w:eastAsiaTheme="minorAscii" w:cstheme="minorAscii"/>
                <w:b w:val="0"/>
                <w:bCs w:val="0"/>
                <w:i w:val="0"/>
                <w:iCs w:val="0"/>
                <w:noProof w:val="0"/>
                <w:color w:val="00B050"/>
                <w:sz w:val="20"/>
                <w:szCs w:val="20"/>
                <w:lang w:val="en-GB"/>
              </w:rPr>
              <w:t>Build on established relationships to further increase parental engagement in learning and school life.</w:t>
            </w:r>
          </w:p>
          <w:p w:rsidR="00E076E0" w:rsidP="1D3B56A8" w:rsidRDefault="00194E23" w14:paraId="1AC5680C" w14:textId="2553C05B">
            <w:pPr>
              <w:pStyle w:val="Normal"/>
              <w:spacing w:after="0" w:line="259" w:lineRule="auto"/>
              <w:ind w:left="2" w:firstLine="0"/>
              <w:rPr>
                <w:color w:val="000000" w:themeColor="text1" w:themeTint="FF" w:themeShade="FF"/>
              </w:rPr>
            </w:pPr>
          </w:p>
        </w:tc>
        <w:tc>
          <w:tcPr>
            <w:tcW w:w="203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076E0" w:rsidP="1D3B56A8" w:rsidRDefault="00194E23" w14:paraId="2235448A" w14:textId="77777777">
            <w:pPr>
              <w:spacing w:after="0" w:line="259" w:lineRule="auto"/>
              <w:ind w:left="58" w:firstLine="0"/>
              <w:rPr>
                <w:color w:val="0D0D0D" w:themeColor="text1" w:themeTint="F2" w:themeShade="FF"/>
                <w:sz w:val="22"/>
                <w:szCs w:val="22"/>
              </w:rPr>
            </w:pPr>
            <w:r w:rsidRPr="1D3B56A8" w:rsidR="00194E23">
              <w:rPr>
                <w:color w:val="0D0D0D" w:themeColor="text1" w:themeTint="F2" w:themeShade="FF"/>
                <w:sz w:val="22"/>
                <w:szCs w:val="22"/>
              </w:rPr>
              <w:t xml:space="preserve">2,4,5 </w:t>
            </w:r>
          </w:p>
        </w:tc>
      </w:tr>
    </w:tbl>
    <w:p w:rsidR="21541173" w:rsidRDefault="21541173" w14:paraId="2B0402F1" w14:textId="67885483"/>
    <w:p w:rsidR="21541173" w:rsidRDefault="21541173" w14:paraId="6D4AC80A" w14:textId="40F01EEC"/>
    <w:p w:rsidR="00E076E0" w:rsidP="5344485B" w:rsidRDefault="00194E23" w14:paraId="5E4A928A" w14:textId="569DE3BA">
      <w:pPr>
        <w:pStyle w:val="Normal"/>
        <w:bidi w:val="1"/>
        <w:spacing w:after="0" w:line="259" w:lineRule="auto"/>
        <w:ind w:left="0" w:firstLine="0"/>
        <w:jc w:val="both"/>
        <w:rPr>
          <w:color w:val="104F75"/>
          <w:sz w:val="28"/>
          <w:szCs w:val="28"/>
        </w:rPr>
      </w:pPr>
    </w:p>
    <w:sectPr w:rsidR="00E076E0">
      <w:headerReference w:type="default" r:id="rId214"/>
      <w:footerReference w:type="even" r:id="rId215"/>
      <w:footerReference w:type="default" r:id="rId216"/>
      <w:footerReference w:type="first" r:id="rId217"/>
      <w:pgSz w:w="11906" w:h="16838" w:orient="portrait"/>
      <w:pgMar w:top="315" w:right="1211" w:bottom="1162" w:left="1133" w:header="720" w:footer="708"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0FB1" w:rsidRDefault="009A0FB1" w14:paraId="41A90E11" w14:textId="77777777">
      <w:pPr>
        <w:spacing w:after="0" w:line="240" w:lineRule="auto"/>
      </w:pPr>
      <w:r>
        <w:separator/>
      </w:r>
    </w:p>
  </w:endnote>
  <w:endnote w:type="continuationSeparator" w:id="0">
    <w:p w:rsidR="009A0FB1" w:rsidRDefault="009A0FB1" w14:paraId="06C4A3A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4E23" w:rsidRDefault="00194E23" w14:paraId="09517F56" w14:textId="77777777">
    <w:pPr>
      <w:tabs>
        <w:tab w:val="center" w:pos="8973"/>
      </w:tabs>
      <w:spacing w:after="0" w:line="259" w:lineRule="auto"/>
      <w:ind w:left="0" w:firstLine="0"/>
    </w:pPr>
    <w:r>
      <w:rPr>
        <w:color w:val="595959"/>
      </w:rPr>
      <w:t xml:space="preserve">Cedars Academy Pupil Premium Strategy Statement 2022-23 </w:t>
    </w:r>
    <w:r>
      <w:rPr>
        <w:color w:val="595959"/>
      </w:rPr>
      <w:tab/>
    </w:r>
    <w:r>
      <w:fldChar w:fldCharType="begin"/>
    </w:r>
    <w:r>
      <w:instrText xml:space="preserve"> PAGE   \* MERGEFORMAT </w:instrText>
    </w:r>
    <w:r>
      <w:fldChar w:fldCharType="separate"/>
    </w:r>
    <w:r>
      <w:rPr>
        <w:rFonts w:ascii="Arial" w:hAnsi="Arial" w:eastAsia="Arial" w:cs="Arial"/>
        <w:color w:val="595959"/>
      </w:rPr>
      <w:t>1</w:t>
    </w:r>
    <w:r>
      <w:rPr>
        <w:rFonts w:ascii="Arial" w:hAnsi="Arial" w:eastAsia="Arial" w:cs="Arial"/>
        <w:color w:val="595959"/>
      </w:rPr>
      <w:fldChar w:fldCharType="end"/>
    </w:r>
    <w:r>
      <w:rPr>
        <w:rFonts w:ascii="Arial" w:hAnsi="Arial" w:eastAsia="Arial" w:cs="Arial"/>
        <w:color w:val="595959"/>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4E23" w:rsidP="4654C99C" w:rsidRDefault="4654C99C" w14:paraId="7EF89CAC" w14:textId="7DF33DAD">
    <w:pPr>
      <w:tabs>
        <w:tab w:val="center" w:pos="8973"/>
      </w:tabs>
      <w:spacing w:after="0" w:line="259" w:lineRule="auto"/>
      <w:ind w:left="0" w:firstLine="0"/>
      <w:rPr>
        <w:color w:val="595959" w:themeColor="text1" w:themeTint="A6"/>
      </w:rPr>
    </w:pPr>
    <w:r w:rsidRPr="17CBD8D5" w:rsidR="17CBD8D5">
      <w:rPr>
        <w:color w:val="595959" w:themeColor="text1" w:themeTint="A6" w:themeShade="FF"/>
      </w:rPr>
      <w:t>Cedars Academy Pupil Premium Strategy Statement 202</w:t>
    </w:r>
    <w:r w:rsidRPr="17CBD8D5" w:rsidR="17CBD8D5">
      <w:rPr>
        <w:color w:val="595959" w:themeColor="text1" w:themeTint="A6" w:themeShade="FF"/>
      </w:rPr>
      <w:t>5</w:t>
    </w:r>
    <w:r w:rsidRPr="17CBD8D5" w:rsidR="17CBD8D5">
      <w:rPr>
        <w:color w:val="595959" w:themeColor="text1" w:themeTint="A6" w:themeShade="FF"/>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4E23" w:rsidRDefault="00194E23" w14:paraId="5A307969" w14:textId="77777777">
    <w:pPr>
      <w:tabs>
        <w:tab w:val="center" w:pos="8973"/>
      </w:tabs>
      <w:spacing w:after="0" w:line="259" w:lineRule="auto"/>
      <w:ind w:left="0" w:firstLine="0"/>
    </w:pPr>
    <w:r>
      <w:rPr>
        <w:color w:val="595959"/>
      </w:rPr>
      <w:t xml:space="preserve">Cedars Academy Pupil Premium Strategy Statement 2022-23 </w:t>
    </w:r>
    <w:r>
      <w:rPr>
        <w:color w:val="595959"/>
      </w:rPr>
      <w:tab/>
    </w:r>
    <w:r>
      <w:fldChar w:fldCharType="begin"/>
    </w:r>
    <w:r>
      <w:instrText xml:space="preserve"> PAGE   \* MERGEFORMAT </w:instrText>
    </w:r>
    <w:r>
      <w:fldChar w:fldCharType="separate"/>
    </w:r>
    <w:r>
      <w:rPr>
        <w:rFonts w:ascii="Arial" w:hAnsi="Arial" w:eastAsia="Arial" w:cs="Arial"/>
        <w:color w:val="595959"/>
      </w:rPr>
      <w:t>1</w:t>
    </w:r>
    <w:r>
      <w:rPr>
        <w:rFonts w:ascii="Arial" w:hAnsi="Arial" w:eastAsia="Arial" w:cs="Arial"/>
        <w:color w:val="595959"/>
      </w:rPr>
      <w:fldChar w:fldCharType="end"/>
    </w:r>
    <w:r>
      <w:rPr>
        <w:rFonts w:ascii="Arial" w:hAnsi="Arial" w:eastAsia="Arial" w:cs="Arial"/>
        <w:color w:val="59595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0FB1" w:rsidRDefault="009A0FB1" w14:paraId="1C1DD010" w14:textId="77777777">
      <w:pPr>
        <w:spacing w:after="0" w:line="240" w:lineRule="auto"/>
      </w:pPr>
      <w:r>
        <w:separator/>
      </w:r>
    </w:p>
  </w:footnote>
  <w:footnote w:type="continuationSeparator" w:id="0">
    <w:p w:rsidR="009A0FB1" w:rsidRDefault="009A0FB1" w14:paraId="77E8580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85"/>
      <w:gridCol w:w="3185"/>
      <w:gridCol w:w="3185"/>
    </w:tblGrid>
    <w:tr w:rsidR="4654C99C" w:rsidTr="4654C99C" w14:paraId="2A5E9749" w14:textId="77777777">
      <w:trPr>
        <w:trHeight w:val="300"/>
      </w:trPr>
      <w:tc>
        <w:tcPr>
          <w:tcW w:w="3185" w:type="dxa"/>
        </w:tcPr>
        <w:p w:rsidR="4654C99C" w:rsidP="4654C99C" w:rsidRDefault="4654C99C" w14:paraId="1D80FBC6" w14:textId="405D00EF">
          <w:pPr>
            <w:pStyle w:val="Header"/>
            <w:ind w:left="-115"/>
          </w:pPr>
        </w:p>
      </w:tc>
      <w:tc>
        <w:tcPr>
          <w:tcW w:w="3185" w:type="dxa"/>
        </w:tcPr>
        <w:p w:rsidR="4654C99C" w:rsidP="4654C99C" w:rsidRDefault="4654C99C" w14:paraId="00C14EDA" w14:textId="73C61EBF">
          <w:pPr>
            <w:pStyle w:val="Header"/>
            <w:jc w:val="center"/>
          </w:pPr>
        </w:p>
      </w:tc>
      <w:tc>
        <w:tcPr>
          <w:tcW w:w="3185" w:type="dxa"/>
        </w:tcPr>
        <w:p w:rsidR="4654C99C" w:rsidP="4654C99C" w:rsidRDefault="4654C99C" w14:paraId="52181282" w14:textId="5523F8D0">
          <w:pPr>
            <w:pStyle w:val="Header"/>
            <w:ind w:right="-115"/>
            <w:jc w:val="right"/>
          </w:pPr>
        </w:p>
      </w:tc>
    </w:tr>
  </w:tbl>
  <w:p w:rsidR="4654C99C" w:rsidP="4654C99C" w:rsidRDefault="4654C99C" w14:paraId="7F4B3B49" w14:textId="48135173">
    <w:pPr>
      <w:pStyle w:val="Header"/>
    </w:pPr>
  </w:p>
</w:hdr>
</file>

<file path=word/intelligence2.xml><?xml version="1.0" encoding="utf-8"?>
<int2:intelligence xmlns:int2="http://schemas.microsoft.com/office/intelligence/2020/intelligence">
  <int2:observations>
    <int2:bookmark int2:bookmarkName="_Int_ibfUnnQu" int2:invalidationBookmarkName="" int2:hashCode="cyDitdC3wsr5IP" int2:id="UXpBURXL">
      <int2:state int2:type="gram" int2:value="Rejected"/>
    </int2:bookmark>
    <int2:bookmark int2:bookmarkName="_Int_Rym8kz3m" int2:invalidationBookmarkName="" int2:hashCode="Hh9LFWIiorD+o8" int2:id="DhmOpkz2">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47">
    <w:nsid w:val="4279c8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899a2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aa56a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344b19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f8c52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4c1841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545f86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efe79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a2f02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f603c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5eb28a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7f1b62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4133cc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48340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3aea74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67b013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6ab1e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e52a7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cda24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02cfb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a6c1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523a8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3b72b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753154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a73d6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92d2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f9a34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da813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f53fe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e0f4b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ba159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d167e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5eea4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e3a93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b65df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a1bd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df0de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eabc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8fa78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5dcb3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94dec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a66c88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34e483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9b601a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18610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DFD04E8"/>
    <w:multiLevelType w:val="hybridMultilevel"/>
    <w:tmpl w:val="EAC429A4"/>
    <w:lvl w:ilvl="0" w:tplc="D0CCA330">
      <w:start w:val="10"/>
      <w:numFmt w:val="upperLetter"/>
      <w:lvlText w:val="%1."/>
      <w:lvlJc w:val="left"/>
      <w:pPr>
        <w:ind w:left="23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D86C6816">
      <w:start w:val="1"/>
      <w:numFmt w:val="lowerLetter"/>
      <w:lvlText w:val="%2"/>
      <w:lvlJc w:val="left"/>
      <w:pPr>
        <w:ind w:left="124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7788FBE2">
      <w:start w:val="1"/>
      <w:numFmt w:val="lowerRoman"/>
      <w:lvlText w:val="%3"/>
      <w:lvlJc w:val="left"/>
      <w:pPr>
        <w:ind w:left="196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CCC43940">
      <w:start w:val="1"/>
      <w:numFmt w:val="decimal"/>
      <w:lvlText w:val="%4"/>
      <w:lvlJc w:val="left"/>
      <w:pPr>
        <w:ind w:left="268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A7201F1E">
      <w:start w:val="1"/>
      <w:numFmt w:val="lowerLetter"/>
      <w:lvlText w:val="%5"/>
      <w:lvlJc w:val="left"/>
      <w:pPr>
        <w:ind w:left="340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03DC8420">
      <w:start w:val="1"/>
      <w:numFmt w:val="lowerRoman"/>
      <w:lvlText w:val="%6"/>
      <w:lvlJc w:val="left"/>
      <w:pPr>
        <w:ind w:left="412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5630E51C">
      <w:start w:val="1"/>
      <w:numFmt w:val="decimal"/>
      <w:lvlText w:val="%7"/>
      <w:lvlJc w:val="left"/>
      <w:pPr>
        <w:ind w:left="484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FBBABF58">
      <w:start w:val="1"/>
      <w:numFmt w:val="lowerLetter"/>
      <w:lvlText w:val="%8"/>
      <w:lvlJc w:val="left"/>
      <w:pPr>
        <w:ind w:left="556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44A00AFC">
      <w:start w:val="1"/>
      <w:numFmt w:val="lowerRoman"/>
      <w:lvlText w:val="%9"/>
      <w:lvlJc w:val="left"/>
      <w:pPr>
        <w:ind w:left="628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379E6964"/>
    <w:multiLevelType w:val="hybridMultilevel"/>
    <w:tmpl w:val="FBBAB3D6"/>
    <w:lvl w:ilvl="0" w:tplc="9D9A8ED4">
      <w:start w:val="1"/>
      <w:numFmt w:val="bullet"/>
      <w:lvlText w:val="•"/>
      <w:lvlJc w:val="left"/>
      <w:pPr>
        <w:ind w:left="36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04E639FC">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D9FC2F94">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BDEA56FC">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5248159E">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D12C32EE">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44027DF8">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2A8A56EC">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1444D81C">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2" w15:restartNumberingAfterBreak="0">
    <w:nsid w:val="5A757A04"/>
    <w:multiLevelType w:val="hybridMultilevel"/>
    <w:tmpl w:val="6A78E904"/>
    <w:lvl w:ilvl="0" w:tplc="C7883538">
      <w:start w:val="1"/>
      <w:numFmt w:val="bullet"/>
      <w:lvlText w:val="●"/>
      <w:lvlJc w:val="left"/>
      <w:pPr>
        <w:ind w:left="720"/>
      </w:pPr>
      <w:rPr>
        <w:rFonts w:ascii="Calibri" w:hAnsi="Calibri" w:eastAsia="Calibri" w:cs="Calibri"/>
        <w:b w:val="0"/>
        <w:i w:val="0"/>
        <w:strike w:val="0"/>
        <w:dstrike w:val="0"/>
        <w:color w:val="0D0D0D"/>
        <w:sz w:val="24"/>
        <w:szCs w:val="24"/>
        <w:u w:val="none" w:color="000000"/>
        <w:bdr w:val="none" w:color="auto" w:sz="0" w:space="0"/>
        <w:shd w:val="clear" w:color="auto" w:fill="auto"/>
        <w:vertAlign w:val="baseline"/>
      </w:rPr>
    </w:lvl>
    <w:lvl w:ilvl="1" w:tplc="1B30885A">
      <w:start w:val="1"/>
      <w:numFmt w:val="bullet"/>
      <w:lvlText w:val="o"/>
      <w:lvlJc w:val="left"/>
      <w:pPr>
        <w:ind w:left="1551"/>
      </w:pPr>
      <w:rPr>
        <w:rFonts w:ascii="Calibri" w:hAnsi="Calibri" w:eastAsia="Calibri" w:cs="Calibri"/>
        <w:b w:val="0"/>
        <w:i w:val="0"/>
        <w:strike w:val="0"/>
        <w:dstrike w:val="0"/>
        <w:color w:val="0D0D0D"/>
        <w:sz w:val="24"/>
        <w:szCs w:val="24"/>
        <w:u w:val="none" w:color="000000"/>
        <w:bdr w:val="none" w:color="auto" w:sz="0" w:space="0"/>
        <w:shd w:val="clear" w:color="auto" w:fill="auto"/>
        <w:vertAlign w:val="baseline"/>
      </w:rPr>
    </w:lvl>
    <w:lvl w:ilvl="2" w:tplc="67A2358A">
      <w:start w:val="1"/>
      <w:numFmt w:val="bullet"/>
      <w:lvlText w:val="▪"/>
      <w:lvlJc w:val="left"/>
      <w:pPr>
        <w:ind w:left="2271"/>
      </w:pPr>
      <w:rPr>
        <w:rFonts w:ascii="Calibri" w:hAnsi="Calibri" w:eastAsia="Calibri" w:cs="Calibri"/>
        <w:b w:val="0"/>
        <w:i w:val="0"/>
        <w:strike w:val="0"/>
        <w:dstrike w:val="0"/>
        <w:color w:val="0D0D0D"/>
        <w:sz w:val="24"/>
        <w:szCs w:val="24"/>
        <w:u w:val="none" w:color="000000"/>
        <w:bdr w:val="none" w:color="auto" w:sz="0" w:space="0"/>
        <w:shd w:val="clear" w:color="auto" w:fill="auto"/>
        <w:vertAlign w:val="baseline"/>
      </w:rPr>
    </w:lvl>
    <w:lvl w:ilvl="3" w:tplc="77F80600">
      <w:start w:val="1"/>
      <w:numFmt w:val="bullet"/>
      <w:lvlText w:val="•"/>
      <w:lvlJc w:val="left"/>
      <w:pPr>
        <w:ind w:left="2991"/>
      </w:pPr>
      <w:rPr>
        <w:rFonts w:ascii="Calibri" w:hAnsi="Calibri" w:eastAsia="Calibri" w:cs="Calibri"/>
        <w:b w:val="0"/>
        <w:i w:val="0"/>
        <w:strike w:val="0"/>
        <w:dstrike w:val="0"/>
        <w:color w:val="0D0D0D"/>
        <w:sz w:val="24"/>
        <w:szCs w:val="24"/>
        <w:u w:val="none" w:color="000000"/>
        <w:bdr w:val="none" w:color="auto" w:sz="0" w:space="0"/>
        <w:shd w:val="clear" w:color="auto" w:fill="auto"/>
        <w:vertAlign w:val="baseline"/>
      </w:rPr>
    </w:lvl>
    <w:lvl w:ilvl="4" w:tplc="678A8534">
      <w:start w:val="1"/>
      <w:numFmt w:val="bullet"/>
      <w:lvlText w:val="o"/>
      <w:lvlJc w:val="left"/>
      <w:pPr>
        <w:ind w:left="3711"/>
      </w:pPr>
      <w:rPr>
        <w:rFonts w:ascii="Calibri" w:hAnsi="Calibri" w:eastAsia="Calibri" w:cs="Calibri"/>
        <w:b w:val="0"/>
        <w:i w:val="0"/>
        <w:strike w:val="0"/>
        <w:dstrike w:val="0"/>
        <w:color w:val="0D0D0D"/>
        <w:sz w:val="24"/>
        <w:szCs w:val="24"/>
        <w:u w:val="none" w:color="000000"/>
        <w:bdr w:val="none" w:color="auto" w:sz="0" w:space="0"/>
        <w:shd w:val="clear" w:color="auto" w:fill="auto"/>
        <w:vertAlign w:val="baseline"/>
      </w:rPr>
    </w:lvl>
    <w:lvl w:ilvl="5" w:tplc="921CC57A">
      <w:start w:val="1"/>
      <w:numFmt w:val="bullet"/>
      <w:lvlText w:val="▪"/>
      <w:lvlJc w:val="left"/>
      <w:pPr>
        <w:ind w:left="4431"/>
      </w:pPr>
      <w:rPr>
        <w:rFonts w:ascii="Calibri" w:hAnsi="Calibri" w:eastAsia="Calibri" w:cs="Calibri"/>
        <w:b w:val="0"/>
        <w:i w:val="0"/>
        <w:strike w:val="0"/>
        <w:dstrike w:val="0"/>
        <w:color w:val="0D0D0D"/>
        <w:sz w:val="24"/>
        <w:szCs w:val="24"/>
        <w:u w:val="none" w:color="000000"/>
        <w:bdr w:val="none" w:color="auto" w:sz="0" w:space="0"/>
        <w:shd w:val="clear" w:color="auto" w:fill="auto"/>
        <w:vertAlign w:val="baseline"/>
      </w:rPr>
    </w:lvl>
    <w:lvl w:ilvl="6" w:tplc="957C1BDC">
      <w:start w:val="1"/>
      <w:numFmt w:val="bullet"/>
      <w:lvlText w:val="•"/>
      <w:lvlJc w:val="left"/>
      <w:pPr>
        <w:ind w:left="5151"/>
      </w:pPr>
      <w:rPr>
        <w:rFonts w:ascii="Calibri" w:hAnsi="Calibri" w:eastAsia="Calibri" w:cs="Calibri"/>
        <w:b w:val="0"/>
        <w:i w:val="0"/>
        <w:strike w:val="0"/>
        <w:dstrike w:val="0"/>
        <w:color w:val="0D0D0D"/>
        <w:sz w:val="24"/>
        <w:szCs w:val="24"/>
        <w:u w:val="none" w:color="000000"/>
        <w:bdr w:val="none" w:color="auto" w:sz="0" w:space="0"/>
        <w:shd w:val="clear" w:color="auto" w:fill="auto"/>
        <w:vertAlign w:val="baseline"/>
      </w:rPr>
    </w:lvl>
    <w:lvl w:ilvl="7" w:tplc="204EC318">
      <w:start w:val="1"/>
      <w:numFmt w:val="bullet"/>
      <w:lvlText w:val="o"/>
      <w:lvlJc w:val="left"/>
      <w:pPr>
        <w:ind w:left="5871"/>
      </w:pPr>
      <w:rPr>
        <w:rFonts w:ascii="Calibri" w:hAnsi="Calibri" w:eastAsia="Calibri" w:cs="Calibri"/>
        <w:b w:val="0"/>
        <w:i w:val="0"/>
        <w:strike w:val="0"/>
        <w:dstrike w:val="0"/>
        <w:color w:val="0D0D0D"/>
        <w:sz w:val="24"/>
        <w:szCs w:val="24"/>
        <w:u w:val="none" w:color="000000"/>
        <w:bdr w:val="none" w:color="auto" w:sz="0" w:space="0"/>
        <w:shd w:val="clear" w:color="auto" w:fill="auto"/>
        <w:vertAlign w:val="baseline"/>
      </w:rPr>
    </w:lvl>
    <w:lvl w:ilvl="8" w:tplc="117C4020">
      <w:start w:val="1"/>
      <w:numFmt w:val="bullet"/>
      <w:lvlText w:val="▪"/>
      <w:lvlJc w:val="left"/>
      <w:pPr>
        <w:ind w:left="6591"/>
      </w:pPr>
      <w:rPr>
        <w:rFonts w:ascii="Calibri" w:hAnsi="Calibri" w:eastAsia="Calibri" w:cs="Calibri"/>
        <w:b w:val="0"/>
        <w:i w:val="0"/>
        <w:strike w:val="0"/>
        <w:dstrike w:val="0"/>
        <w:color w:val="0D0D0D"/>
        <w:sz w:val="24"/>
        <w:szCs w:val="24"/>
        <w:u w:val="none" w:color="000000"/>
        <w:bdr w:val="none" w:color="auto" w:sz="0" w:space="0"/>
        <w:shd w:val="clear" w:color="auto" w:fill="auto"/>
        <w:vertAlign w:val="baseline"/>
      </w:rPr>
    </w:lvl>
  </w:abstract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abstractNumId w:val="1"/>
  </w:num>
  <w:num w:numId="2">
    <w:abstractNumId w:val="0"/>
  </w:num>
  <w:num w:numId="3">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6E0"/>
    <w:rsid w:val="00005F9A"/>
    <w:rsid w:val="00032F6D"/>
    <w:rsid w:val="00194E23"/>
    <w:rsid w:val="001C4FCA"/>
    <w:rsid w:val="00227AD5"/>
    <w:rsid w:val="0046FD0D"/>
    <w:rsid w:val="006DFFBC"/>
    <w:rsid w:val="00766FC6"/>
    <w:rsid w:val="0077F309"/>
    <w:rsid w:val="007F3F1A"/>
    <w:rsid w:val="0086110E"/>
    <w:rsid w:val="00880916"/>
    <w:rsid w:val="008F17EF"/>
    <w:rsid w:val="009A0FB1"/>
    <w:rsid w:val="00A4FFAF"/>
    <w:rsid w:val="00A8DAF9"/>
    <w:rsid w:val="00B12C92"/>
    <w:rsid w:val="00B88451"/>
    <w:rsid w:val="00BA93F0"/>
    <w:rsid w:val="00BE3572"/>
    <w:rsid w:val="00C11E5B"/>
    <w:rsid w:val="00C77F92"/>
    <w:rsid w:val="00CB1DD4"/>
    <w:rsid w:val="00CF29EB"/>
    <w:rsid w:val="00E076E0"/>
    <w:rsid w:val="00FF2D44"/>
    <w:rsid w:val="0107B8CA"/>
    <w:rsid w:val="010BEE28"/>
    <w:rsid w:val="010EEA53"/>
    <w:rsid w:val="016978FE"/>
    <w:rsid w:val="016A7BF9"/>
    <w:rsid w:val="0180D457"/>
    <w:rsid w:val="01D841F9"/>
    <w:rsid w:val="02376461"/>
    <w:rsid w:val="02694AAB"/>
    <w:rsid w:val="026C2672"/>
    <w:rsid w:val="02799854"/>
    <w:rsid w:val="02C6CD65"/>
    <w:rsid w:val="02CD4587"/>
    <w:rsid w:val="02E0B3C9"/>
    <w:rsid w:val="02E5FAD0"/>
    <w:rsid w:val="02E5FAD0"/>
    <w:rsid w:val="0303FD96"/>
    <w:rsid w:val="03811E5E"/>
    <w:rsid w:val="039CB90F"/>
    <w:rsid w:val="03AFA1A8"/>
    <w:rsid w:val="03C5FE97"/>
    <w:rsid w:val="03D82F62"/>
    <w:rsid w:val="0400BB77"/>
    <w:rsid w:val="040534D3"/>
    <w:rsid w:val="040D89F5"/>
    <w:rsid w:val="0444E6D8"/>
    <w:rsid w:val="048D1228"/>
    <w:rsid w:val="049E9C05"/>
    <w:rsid w:val="04AED809"/>
    <w:rsid w:val="04BEDA63"/>
    <w:rsid w:val="04BF592D"/>
    <w:rsid w:val="04CF03CA"/>
    <w:rsid w:val="050CC887"/>
    <w:rsid w:val="0517948D"/>
    <w:rsid w:val="051A2E0C"/>
    <w:rsid w:val="053A0C0D"/>
    <w:rsid w:val="058C7DAA"/>
    <w:rsid w:val="05AC0A39"/>
    <w:rsid w:val="05B0B3EE"/>
    <w:rsid w:val="05CDADE8"/>
    <w:rsid w:val="05F03FA2"/>
    <w:rsid w:val="060E3558"/>
    <w:rsid w:val="06194493"/>
    <w:rsid w:val="063098F5"/>
    <w:rsid w:val="063098F5"/>
    <w:rsid w:val="06671104"/>
    <w:rsid w:val="06671F9C"/>
    <w:rsid w:val="06B1363F"/>
    <w:rsid w:val="06DBC890"/>
    <w:rsid w:val="06EAA685"/>
    <w:rsid w:val="06F75F20"/>
    <w:rsid w:val="0748542B"/>
    <w:rsid w:val="075BC29B"/>
    <w:rsid w:val="076A6573"/>
    <w:rsid w:val="0797467A"/>
    <w:rsid w:val="0822C029"/>
    <w:rsid w:val="088F451E"/>
    <w:rsid w:val="089C82F7"/>
    <w:rsid w:val="08F4636E"/>
    <w:rsid w:val="08F4636E"/>
    <w:rsid w:val="090F38AD"/>
    <w:rsid w:val="093456B0"/>
    <w:rsid w:val="095AED69"/>
    <w:rsid w:val="0961A91B"/>
    <w:rsid w:val="09BC1C4A"/>
    <w:rsid w:val="09DF43D1"/>
    <w:rsid w:val="0A4103C3"/>
    <w:rsid w:val="0A4BD2A6"/>
    <w:rsid w:val="0A9EBD1C"/>
    <w:rsid w:val="0A9EC46F"/>
    <w:rsid w:val="0ABE22E7"/>
    <w:rsid w:val="0AC48E3A"/>
    <w:rsid w:val="0AD521ED"/>
    <w:rsid w:val="0AF1D485"/>
    <w:rsid w:val="0B090A47"/>
    <w:rsid w:val="0B090A47"/>
    <w:rsid w:val="0B1873B4"/>
    <w:rsid w:val="0B560E8C"/>
    <w:rsid w:val="0B68776E"/>
    <w:rsid w:val="0B84AE47"/>
    <w:rsid w:val="0B95E4F0"/>
    <w:rsid w:val="0BECE4DA"/>
    <w:rsid w:val="0BFB14F3"/>
    <w:rsid w:val="0C004C55"/>
    <w:rsid w:val="0C0AD966"/>
    <w:rsid w:val="0C125FC7"/>
    <w:rsid w:val="0C567B44"/>
    <w:rsid w:val="0C5B4C3D"/>
    <w:rsid w:val="0CC4190A"/>
    <w:rsid w:val="0CE8AC2B"/>
    <w:rsid w:val="0CF18342"/>
    <w:rsid w:val="0D3F7DB8"/>
    <w:rsid w:val="0D545881"/>
    <w:rsid w:val="0D76ED8C"/>
    <w:rsid w:val="0DAEA1D2"/>
    <w:rsid w:val="0DE9ADC9"/>
    <w:rsid w:val="0E0BE1ED"/>
    <w:rsid w:val="0E0F6077"/>
    <w:rsid w:val="0E383A16"/>
    <w:rsid w:val="0E6DFEAC"/>
    <w:rsid w:val="0E6DFEAC"/>
    <w:rsid w:val="0E8348DE"/>
    <w:rsid w:val="0E8397E2"/>
    <w:rsid w:val="0E858AA1"/>
    <w:rsid w:val="0E8C21E1"/>
    <w:rsid w:val="0EBFE3C3"/>
    <w:rsid w:val="0EC2226E"/>
    <w:rsid w:val="0EC585EC"/>
    <w:rsid w:val="0EC8C5D5"/>
    <w:rsid w:val="0ECAECB8"/>
    <w:rsid w:val="0ED94F27"/>
    <w:rsid w:val="0F0DF546"/>
    <w:rsid w:val="0F2A8238"/>
    <w:rsid w:val="0F3F502B"/>
    <w:rsid w:val="0F43EE08"/>
    <w:rsid w:val="0F5E391A"/>
    <w:rsid w:val="0F656787"/>
    <w:rsid w:val="0FA929AA"/>
    <w:rsid w:val="0FAE99BF"/>
    <w:rsid w:val="0FED4D0F"/>
    <w:rsid w:val="0FF490EB"/>
    <w:rsid w:val="0FF4B534"/>
    <w:rsid w:val="104338E7"/>
    <w:rsid w:val="105EB9B7"/>
    <w:rsid w:val="1065006B"/>
    <w:rsid w:val="1073416C"/>
    <w:rsid w:val="109420B6"/>
    <w:rsid w:val="109420B6"/>
    <w:rsid w:val="109E3FF5"/>
    <w:rsid w:val="10CE32CD"/>
    <w:rsid w:val="10D5C388"/>
    <w:rsid w:val="112B373E"/>
    <w:rsid w:val="112F22FF"/>
    <w:rsid w:val="113982EE"/>
    <w:rsid w:val="114EBC99"/>
    <w:rsid w:val="115070EB"/>
    <w:rsid w:val="11663A84"/>
    <w:rsid w:val="116B7B40"/>
    <w:rsid w:val="118C7BAC"/>
    <w:rsid w:val="11993853"/>
    <w:rsid w:val="122306C0"/>
    <w:rsid w:val="12302328"/>
    <w:rsid w:val="1240A755"/>
    <w:rsid w:val="124FD584"/>
    <w:rsid w:val="125F7C09"/>
    <w:rsid w:val="126FE323"/>
    <w:rsid w:val="127076EA"/>
    <w:rsid w:val="12927662"/>
    <w:rsid w:val="12A79600"/>
    <w:rsid w:val="12AF54FC"/>
    <w:rsid w:val="12C935A9"/>
    <w:rsid w:val="12CDE60D"/>
    <w:rsid w:val="12DD920E"/>
    <w:rsid w:val="12DDB279"/>
    <w:rsid w:val="1313EBE6"/>
    <w:rsid w:val="13423D15"/>
    <w:rsid w:val="1352A7E1"/>
    <w:rsid w:val="138E7644"/>
    <w:rsid w:val="13BCF1C0"/>
    <w:rsid w:val="143D1569"/>
    <w:rsid w:val="14652FF5"/>
    <w:rsid w:val="14908FF2"/>
    <w:rsid w:val="149EE1D7"/>
    <w:rsid w:val="14A9B6E0"/>
    <w:rsid w:val="14D62AEE"/>
    <w:rsid w:val="14D64387"/>
    <w:rsid w:val="14D64387"/>
    <w:rsid w:val="14FE62CB"/>
    <w:rsid w:val="14FFF86D"/>
    <w:rsid w:val="152FC8F9"/>
    <w:rsid w:val="153C5CF1"/>
    <w:rsid w:val="15C02A15"/>
    <w:rsid w:val="15F2F021"/>
    <w:rsid w:val="15FDCC02"/>
    <w:rsid w:val="160A58F9"/>
    <w:rsid w:val="160A58F9"/>
    <w:rsid w:val="1628249E"/>
    <w:rsid w:val="163E41FC"/>
    <w:rsid w:val="1659710B"/>
    <w:rsid w:val="165FE453"/>
    <w:rsid w:val="167D8539"/>
    <w:rsid w:val="16C0BC1E"/>
    <w:rsid w:val="16DD8063"/>
    <w:rsid w:val="171BC279"/>
    <w:rsid w:val="171C335D"/>
    <w:rsid w:val="172F6FA2"/>
    <w:rsid w:val="17349280"/>
    <w:rsid w:val="17931077"/>
    <w:rsid w:val="17CBD8D5"/>
    <w:rsid w:val="17EC4C67"/>
    <w:rsid w:val="17F04084"/>
    <w:rsid w:val="181F5D67"/>
    <w:rsid w:val="18431729"/>
    <w:rsid w:val="18478CA9"/>
    <w:rsid w:val="185CDC7C"/>
    <w:rsid w:val="18765C48"/>
    <w:rsid w:val="18A25E9A"/>
    <w:rsid w:val="18B17A3C"/>
    <w:rsid w:val="18B2298D"/>
    <w:rsid w:val="18BBFFA0"/>
    <w:rsid w:val="18E71193"/>
    <w:rsid w:val="18FB2E22"/>
    <w:rsid w:val="1918A3B9"/>
    <w:rsid w:val="192A8799"/>
    <w:rsid w:val="193E2D4A"/>
    <w:rsid w:val="195571F8"/>
    <w:rsid w:val="195B0BFD"/>
    <w:rsid w:val="195E010C"/>
    <w:rsid w:val="19619B6E"/>
    <w:rsid w:val="196A29AE"/>
    <w:rsid w:val="19791E14"/>
    <w:rsid w:val="197C33C1"/>
    <w:rsid w:val="19AF0795"/>
    <w:rsid w:val="19AF0795"/>
    <w:rsid w:val="19D1610D"/>
    <w:rsid w:val="19EEC52C"/>
    <w:rsid w:val="19F21971"/>
    <w:rsid w:val="1A04767F"/>
    <w:rsid w:val="1A2D7695"/>
    <w:rsid w:val="1A60CF6E"/>
    <w:rsid w:val="1A7707E4"/>
    <w:rsid w:val="1AA7F74F"/>
    <w:rsid w:val="1AB6AB33"/>
    <w:rsid w:val="1B0457E6"/>
    <w:rsid w:val="1B248FF5"/>
    <w:rsid w:val="1B4B90CD"/>
    <w:rsid w:val="1B6832C2"/>
    <w:rsid w:val="1B805FCC"/>
    <w:rsid w:val="1B83482F"/>
    <w:rsid w:val="1B8A8165"/>
    <w:rsid w:val="1B8A8165"/>
    <w:rsid w:val="1BAFFC12"/>
    <w:rsid w:val="1BC47F86"/>
    <w:rsid w:val="1C01955E"/>
    <w:rsid w:val="1C1BD9C4"/>
    <w:rsid w:val="1C894E0F"/>
    <w:rsid w:val="1C8B1FD3"/>
    <w:rsid w:val="1CE7DD47"/>
    <w:rsid w:val="1CF89C59"/>
    <w:rsid w:val="1CFC4EA4"/>
    <w:rsid w:val="1D176B6A"/>
    <w:rsid w:val="1D2E4E7D"/>
    <w:rsid w:val="1D3B56A8"/>
    <w:rsid w:val="1D46D832"/>
    <w:rsid w:val="1D4BD24B"/>
    <w:rsid w:val="1D57F697"/>
    <w:rsid w:val="1D60052B"/>
    <w:rsid w:val="1DA046BE"/>
    <w:rsid w:val="1DEC832C"/>
    <w:rsid w:val="1E1A4268"/>
    <w:rsid w:val="1E298FA5"/>
    <w:rsid w:val="1E2CD145"/>
    <w:rsid w:val="1E314917"/>
    <w:rsid w:val="1E72C7D1"/>
    <w:rsid w:val="1E8428C3"/>
    <w:rsid w:val="1EC467D1"/>
    <w:rsid w:val="1EF49FB7"/>
    <w:rsid w:val="1F043618"/>
    <w:rsid w:val="1F4B58F9"/>
    <w:rsid w:val="1F681000"/>
    <w:rsid w:val="1FC8613B"/>
    <w:rsid w:val="1FCBBEA3"/>
    <w:rsid w:val="1FCBBEA3"/>
    <w:rsid w:val="1FCD0433"/>
    <w:rsid w:val="1FDFEB5D"/>
    <w:rsid w:val="1FE30210"/>
    <w:rsid w:val="1FF6497A"/>
    <w:rsid w:val="200AC7F0"/>
    <w:rsid w:val="208076C7"/>
    <w:rsid w:val="209CC441"/>
    <w:rsid w:val="20CA253F"/>
    <w:rsid w:val="20D71216"/>
    <w:rsid w:val="20EB657F"/>
    <w:rsid w:val="20EF3575"/>
    <w:rsid w:val="21284EAB"/>
    <w:rsid w:val="2146FD25"/>
    <w:rsid w:val="21541173"/>
    <w:rsid w:val="216730E3"/>
    <w:rsid w:val="217D0D76"/>
    <w:rsid w:val="21B65F56"/>
    <w:rsid w:val="21C8B1EB"/>
    <w:rsid w:val="21E9FEAF"/>
    <w:rsid w:val="21F9F126"/>
    <w:rsid w:val="22203FC9"/>
    <w:rsid w:val="227C3B80"/>
    <w:rsid w:val="22965194"/>
    <w:rsid w:val="22A39B63"/>
    <w:rsid w:val="22EF9754"/>
    <w:rsid w:val="23264F12"/>
    <w:rsid w:val="235D2CDD"/>
    <w:rsid w:val="23647329"/>
    <w:rsid w:val="237D6BEE"/>
    <w:rsid w:val="237DC84C"/>
    <w:rsid w:val="2385E551"/>
    <w:rsid w:val="238EA648"/>
    <w:rsid w:val="23C94CB1"/>
    <w:rsid w:val="23E967C2"/>
    <w:rsid w:val="240262FD"/>
    <w:rsid w:val="24036011"/>
    <w:rsid w:val="240F6F39"/>
    <w:rsid w:val="24279FDF"/>
    <w:rsid w:val="243365E5"/>
    <w:rsid w:val="2451F677"/>
    <w:rsid w:val="245B1824"/>
    <w:rsid w:val="245CF67D"/>
    <w:rsid w:val="24D49B6B"/>
    <w:rsid w:val="24D49B6B"/>
    <w:rsid w:val="24DFDD1E"/>
    <w:rsid w:val="24DFDD1E"/>
    <w:rsid w:val="250878F0"/>
    <w:rsid w:val="25238162"/>
    <w:rsid w:val="25277A72"/>
    <w:rsid w:val="253B06BD"/>
    <w:rsid w:val="253B06BD"/>
    <w:rsid w:val="255088E9"/>
    <w:rsid w:val="2552FA45"/>
    <w:rsid w:val="257A632C"/>
    <w:rsid w:val="25950D59"/>
    <w:rsid w:val="25AD394A"/>
    <w:rsid w:val="25C2E73D"/>
    <w:rsid w:val="25C59B0F"/>
    <w:rsid w:val="25D2BC9F"/>
    <w:rsid w:val="2603B022"/>
    <w:rsid w:val="2622435C"/>
    <w:rsid w:val="263B9F2D"/>
    <w:rsid w:val="265255B9"/>
    <w:rsid w:val="269BF5BF"/>
    <w:rsid w:val="26B049B6"/>
    <w:rsid w:val="2702852C"/>
    <w:rsid w:val="270E3251"/>
    <w:rsid w:val="272F62BD"/>
    <w:rsid w:val="2734BC32"/>
    <w:rsid w:val="2741A21F"/>
    <w:rsid w:val="2756E447"/>
    <w:rsid w:val="27776F6A"/>
    <w:rsid w:val="279725F3"/>
    <w:rsid w:val="279725F3"/>
    <w:rsid w:val="27E317CC"/>
    <w:rsid w:val="27FDC1F2"/>
    <w:rsid w:val="27FDC1F2"/>
    <w:rsid w:val="28057800"/>
    <w:rsid w:val="281B448C"/>
    <w:rsid w:val="282B4B2D"/>
    <w:rsid w:val="283F2C7D"/>
    <w:rsid w:val="2873C8A0"/>
    <w:rsid w:val="287C5C6D"/>
    <w:rsid w:val="287CC15B"/>
    <w:rsid w:val="288C02EC"/>
    <w:rsid w:val="28CB4EB0"/>
    <w:rsid w:val="28CF9B77"/>
    <w:rsid w:val="28DD89C4"/>
    <w:rsid w:val="297C7BD4"/>
    <w:rsid w:val="297DD215"/>
    <w:rsid w:val="299F732E"/>
    <w:rsid w:val="29A2384E"/>
    <w:rsid w:val="29A79B4B"/>
    <w:rsid w:val="29E543C3"/>
    <w:rsid w:val="2A45F180"/>
    <w:rsid w:val="2A4B8A18"/>
    <w:rsid w:val="2A77E846"/>
    <w:rsid w:val="2A94B9C2"/>
    <w:rsid w:val="2AA422EA"/>
    <w:rsid w:val="2ABF26BF"/>
    <w:rsid w:val="2B2D4311"/>
    <w:rsid w:val="2B368183"/>
    <w:rsid w:val="2B3F7894"/>
    <w:rsid w:val="2BD6EE7A"/>
    <w:rsid w:val="2C18A1EA"/>
    <w:rsid w:val="2C2C5B75"/>
    <w:rsid w:val="2C39266C"/>
    <w:rsid w:val="2C4C0A43"/>
    <w:rsid w:val="2C5EAC30"/>
    <w:rsid w:val="2C6746B4"/>
    <w:rsid w:val="2C7555C8"/>
    <w:rsid w:val="2C961F2C"/>
    <w:rsid w:val="2C961F2C"/>
    <w:rsid w:val="2CBDCB97"/>
    <w:rsid w:val="2D0C3C7D"/>
    <w:rsid w:val="2D20B3DC"/>
    <w:rsid w:val="2D22481A"/>
    <w:rsid w:val="2D324ED3"/>
    <w:rsid w:val="2D3588E7"/>
    <w:rsid w:val="2D40CE1D"/>
    <w:rsid w:val="2D55BF21"/>
    <w:rsid w:val="2D9D5A57"/>
    <w:rsid w:val="2DAB0A8C"/>
    <w:rsid w:val="2DD25BE3"/>
    <w:rsid w:val="2DDE340E"/>
    <w:rsid w:val="2E194D46"/>
    <w:rsid w:val="2E2D46C8"/>
    <w:rsid w:val="2E382874"/>
    <w:rsid w:val="2E6DE32D"/>
    <w:rsid w:val="2E7787A0"/>
    <w:rsid w:val="2EF292E7"/>
    <w:rsid w:val="2F1A9FE3"/>
    <w:rsid w:val="2F2B5125"/>
    <w:rsid w:val="2F3EAA4A"/>
    <w:rsid w:val="2F4503CF"/>
    <w:rsid w:val="2FCBC904"/>
    <w:rsid w:val="2FFFB044"/>
    <w:rsid w:val="300F5B78"/>
    <w:rsid w:val="30131626"/>
    <w:rsid w:val="302C4C89"/>
    <w:rsid w:val="304FE173"/>
    <w:rsid w:val="3089760A"/>
    <w:rsid w:val="309C3B90"/>
    <w:rsid w:val="309F6EED"/>
    <w:rsid w:val="30DA70EE"/>
    <w:rsid w:val="30E9CF5D"/>
    <w:rsid w:val="30FBD81F"/>
    <w:rsid w:val="310847D8"/>
    <w:rsid w:val="31388DD6"/>
    <w:rsid w:val="314807B2"/>
    <w:rsid w:val="31BA8F74"/>
    <w:rsid w:val="31C29EFE"/>
    <w:rsid w:val="31CCB563"/>
    <w:rsid w:val="31D01CAD"/>
    <w:rsid w:val="31DC0D3D"/>
    <w:rsid w:val="31EC9F91"/>
    <w:rsid w:val="32137C52"/>
    <w:rsid w:val="321B6E78"/>
    <w:rsid w:val="3246E6EF"/>
    <w:rsid w:val="327AD86D"/>
    <w:rsid w:val="327F05F4"/>
    <w:rsid w:val="32FDE592"/>
    <w:rsid w:val="3301222D"/>
    <w:rsid w:val="330526D8"/>
    <w:rsid w:val="330E7F0F"/>
    <w:rsid w:val="3340C6F9"/>
    <w:rsid w:val="334C2D84"/>
    <w:rsid w:val="33879D29"/>
    <w:rsid w:val="33A42BA9"/>
    <w:rsid w:val="33C31DCB"/>
    <w:rsid w:val="33C91921"/>
    <w:rsid w:val="33CBEEC9"/>
    <w:rsid w:val="33FC52A2"/>
    <w:rsid w:val="3460CC75"/>
    <w:rsid w:val="346F6357"/>
    <w:rsid w:val="349660FB"/>
    <w:rsid w:val="34A2DF3D"/>
    <w:rsid w:val="34A3F797"/>
    <w:rsid w:val="34B751BD"/>
    <w:rsid w:val="34C7AA18"/>
    <w:rsid w:val="34F81ED2"/>
    <w:rsid w:val="3505FC9A"/>
    <w:rsid w:val="354B00D3"/>
    <w:rsid w:val="358DCDED"/>
    <w:rsid w:val="35C90E97"/>
    <w:rsid w:val="360755F6"/>
    <w:rsid w:val="3607EDCA"/>
    <w:rsid w:val="3638BB42"/>
    <w:rsid w:val="3638F7E5"/>
    <w:rsid w:val="36490F28"/>
    <w:rsid w:val="364DDC0C"/>
    <w:rsid w:val="366FF0D4"/>
    <w:rsid w:val="3686BF69"/>
    <w:rsid w:val="369A77BA"/>
    <w:rsid w:val="369A77BA"/>
    <w:rsid w:val="369AB25E"/>
    <w:rsid w:val="36D2F1E9"/>
    <w:rsid w:val="36E962FC"/>
    <w:rsid w:val="36EDADF0"/>
    <w:rsid w:val="36F75906"/>
    <w:rsid w:val="374AF595"/>
    <w:rsid w:val="376EEF0C"/>
    <w:rsid w:val="3771067C"/>
    <w:rsid w:val="378385EB"/>
    <w:rsid w:val="37E09CA3"/>
    <w:rsid w:val="381585CE"/>
    <w:rsid w:val="3840E383"/>
    <w:rsid w:val="385346E4"/>
    <w:rsid w:val="389434CF"/>
    <w:rsid w:val="394E5FB6"/>
    <w:rsid w:val="397B71EE"/>
    <w:rsid w:val="3985D0BC"/>
    <w:rsid w:val="39AC7434"/>
    <w:rsid w:val="39B115A9"/>
    <w:rsid w:val="39D0B5DB"/>
    <w:rsid w:val="39D9201E"/>
    <w:rsid w:val="39DB2806"/>
    <w:rsid w:val="39E6B2C3"/>
    <w:rsid w:val="3A0244B7"/>
    <w:rsid w:val="3A079D95"/>
    <w:rsid w:val="3A33D9BB"/>
    <w:rsid w:val="3A44A079"/>
    <w:rsid w:val="3A604ECB"/>
    <w:rsid w:val="3A73F34F"/>
    <w:rsid w:val="3A9A75D8"/>
    <w:rsid w:val="3AAC58DF"/>
    <w:rsid w:val="3AB79B21"/>
    <w:rsid w:val="3AC0A417"/>
    <w:rsid w:val="3AC33559"/>
    <w:rsid w:val="3ADFD09D"/>
    <w:rsid w:val="3B0349C7"/>
    <w:rsid w:val="3B168675"/>
    <w:rsid w:val="3B4DE5B0"/>
    <w:rsid w:val="3B61BCD3"/>
    <w:rsid w:val="3B6A4B6A"/>
    <w:rsid w:val="3B920986"/>
    <w:rsid w:val="3BA0EAA9"/>
    <w:rsid w:val="3BE2BFC3"/>
    <w:rsid w:val="3BECAA74"/>
    <w:rsid w:val="3BF639D0"/>
    <w:rsid w:val="3BFFC205"/>
    <w:rsid w:val="3C017667"/>
    <w:rsid w:val="3C47E6C0"/>
    <w:rsid w:val="3C48B641"/>
    <w:rsid w:val="3C59C060"/>
    <w:rsid w:val="3C5FCB57"/>
    <w:rsid w:val="3CC72AA2"/>
    <w:rsid w:val="3CEFC816"/>
    <w:rsid w:val="3CF8CF49"/>
    <w:rsid w:val="3D003839"/>
    <w:rsid w:val="3D07BCCB"/>
    <w:rsid w:val="3D38BD78"/>
    <w:rsid w:val="3D43FA3F"/>
    <w:rsid w:val="3D4BE97E"/>
    <w:rsid w:val="3D4C69EB"/>
    <w:rsid w:val="3DEB6EF7"/>
    <w:rsid w:val="3E1749D6"/>
    <w:rsid w:val="3E4828A4"/>
    <w:rsid w:val="3E4DF7BA"/>
    <w:rsid w:val="3E5DF7AA"/>
    <w:rsid w:val="3E5E83C7"/>
    <w:rsid w:val="3E6A5A99"/>
    <w:rsid w:val="3E7510AB"/>
    <w:rsid w:val="3E7A3862"/>
    <w:rsid w:val="3E917E0E"/>
    <w:rsid w:val="3E978130"/>
    <w:rsid w:val="3E9EEE57"/>
    <w:rsid w:val="3EAA9871"/>
    <w:rsid w:val="3EBEC0A8"/>
    <w:rsid w:val="3ECF80A7"/>
    <w:rsid w:val="3ECFF945"/>
    <w:rsid w:val="3EFEBC54"/>
    <w:rsid w:val="3F102AAF"/>
    <w:rsid w:val="3F1B58B9"/>
    <w:rsid w:val="3F2E2514"/>
    <w:rsid w:val="3F4FFE38"/>
    <w:rsid w:val="3F7BE140"/>
    <w:rsid w:val="3FABF453"/>
    <w:rsid w:val="3FFCF5A6"/>
    <w:rsid w:val="4002B25E"/>
    <w:rsid w:val="40089424"/>
    <w:rsid w:val="400DC0C4"/>
    <w:rsid w:val="40317CA8"/>
    <w:rsid w:val="403686E4"/>
    <w:rsid w:val="4038CC1C"/>
    <w:rsid w:val="4054B641"/>
    <w:rsid w:val="4054B641"/>
    <w:rsid w:val="40866EC9"/>
    <w:rsid w:val="40922E42"/>
    <w:rsid w:val="4095097D"/>
    <w:rsid w:val="40CA6FC8"/>
    <w:rsid w:val="40DAA798"/>
    <w:rsid w:val="40DABEB0"/>
    <w:rsid w:val="40FE5F40"/>
    <w:rsid w:val="4115F71F"/>
    <w:rsid w:val="4122FF57"/>
    <w:rsid w:val="41AA1F1D"/>
    <w:rsid w:val="41DAA1D4"/>
    <w:rsid w:val="41EEB45D"/>
    <w:rsid w:val="41F56213"/>
    <w:rsid w:val="42560E73"/>
    <w:rsid w:val="425DF040"/>
    <w:rsid w:val="42922B59"/>
    <w:rsid w:val="429B489E"/>
    <w:rsid w:val="42D90133"/>
    <w:rsid w:val="430EC412"/>
    <w:rsid w:val="432B77B4"/>
    <w:rsid w:val="432C246F"/>
    <w:rsid w:val="4351ABF9"/>
    <w:rsid w:val="439D7096"/>
    <w:rsid w:val="43A0F840"/>
    <w:rsid w:val="43B16A42"/>
    <w:rsid w:val="43B16A42"/>
    <w:rsid w:val="43D10336"/>
    <w:rsid w:val="43EEFA93"/>
    <w:rsid w:val="43F62966"/>
    <w:rsid w:val="440DF7CF"/>
    <w:rsid w:val="44190A57"/>
    <w:rsid w:val="44285C8C"/>
    <w:rsid w:val="44295A02"/>
    <w:rsid w:val="443163EC"/>
    <w:rsid w:val="444C386C"/>
    <w:rsid w:val="44777054"/>
    <w:rsid w:val="44902084"/>
    <w:rsid w:val="44B45308"/>
    <w:rsid w:val="44DD9FA4"/>
    <w:rsid w:val="44EF2216"/>
    <w:rsid w:val="44F2E0CA"/>
    <w:rsid w:val="44F6D304"/>
    <w:rsid w:val="450EC712"/>
    <w:rsid w:val="4512997A"/>
    <w:rsid w:val="4527FEB6"/>
    <w:rsid w:val="452A8A0A"/>
    <w:rsid w:val="45E60FBB"/>
    <w:rsid w:val="4654C99C"/>
    <w:rsid w:val="4671CEDF"/>
    <w:rsid w:val="468C1FF1"/>
    <w:rsid w:val="46DA0C39"/>
    <w:rsid w:val="46DA0C39"/>
    <w:rsid w:val="46E0698F"/>
    <w:rsid w:val="46EDCEA0"/>
    <w:rsid w:val="46EF56CB"/>
    <w:rsid w:val="4700DC5E"/>
    <w:rsid w:val="470A1D19"/>
    <w:rsid w:val="470F49E4"/>
    <w:rsid w:val="470F49E4"/>
    <w:rsid w:val="4717C6D1"/>
    <w:rsid w:val="471894BC"/>
    <w:rsid w:val="474C6C4E"/>
    <w:rsid w:val="47568AAF"/>
    <w:rsid w:val="4775CFF8"/>
    <w:rsid w:val="479239A9"/>
    <w:rsid w:val="47BEBAA1"/>
    <w:rsid w:val="47C9D4F4"/>
    <w:rsid w:val="47E02D51"/>
    <w:rsid w:val="47E14856"/>
    <w:rsid w:val="48145503"/>
    <w:rsid w:val="48408AF6"/>
    <w:rsid w:val="4879B0C0"/>
    <w:rsid w:val="4891CA6A"/>
    <w:rsid w:val="49285BDB"/>
    <w:rsid w:val="4961BF89"/>
    <w:rsid w:val="49C82858"/>
    <w:rsid w:val="49D0900C"/>
    <w:rsid w:val="49E397A8"/>
    <w:rsid w:val="49E7146B"/>
    <w:rsid w:val="4A066488"/>
    <w:rsid w:val="4A0B4A30"/>
    <w:rsid w:val="4A14923C"/>
    <w:rsid w:val="4A3CB85A"/>
    <w:rsid w:val="4A40AC39"/>
    <w:rsid w:val="4A949CD2"/>
    <w:rsid w:val="4AC214D2"/>
    <w:rsid w:val="4B40A092"/>
    <w:rsid w:val="4B81429C"/>
    <w:rsid w:val="4B8AB489"/>
    <w:rsid w:val="4B91729E"/>
    <w:rsid w:val="4BAB59F3"/>
    <w:rsid w:val="4BDAED31"/>
    <w:rsid w:val="4BDCAF5F"/>
    <w:rsid w:val="4C36AA99"/>
    <w:rsid w:val="4C58B1F3"/>
    <w:rsid w:val="4C73F432"/>
    <w:rsid w:val="4C91F4F4"/>
    <w:rsid w:val="4CBE1A9A"/>
    <w:rsid w:val="4CC4AEED"/>
    <w:rsid w:val="4CD20933"/>
    <w:rsid w:val="4CD40C97"/>
    <w:rsid w:val="4CE48AD8"/>
    <w:rsid w:val="4CF97717"/>
    <w:rsid w:val="4CFC1CCC"/>
    <w:rsid w:val="4D122DEB"/>
    <w:rsid w:val="4D30EBD1"/>
    <w:rsid w:val="4D38393D"/>
    <w:rsid w:val="4D6F1458"/>
    <w:rsid w:val="4DAA0C00"/>
    <w:rsid w:val="4DBAF81D"/>
    <w:rsid w:val="4DCFB7FB"/>
    <w:rsid w:val="4E1BF671"/>
    <w:rsid w:val="4E91AAA1"/>
    <w:rsid w:val="4E9B403A"/>
    <w:rsid w:val="4E9BA7F9"/>
    <w:rsid w:val="4EDC05A5"/>
    <w:rsid w:val="4EDFCF49"/>
    <w:rsid w:val="4F230120"/>
    <w:rsid w:val="4F7F01F8"/>
    <w:rsid w:val="4FD24636"/>
    <w:rsid w:val="4FFC9202"/>
    <w:rsid w:val="4FFD5636"/>
    <w:rsid w:val="5001A79C"/>
    <w:rsid w:val="5011365D"/>
    <w:rsid w:val="50269551"/>
    <w:rsid w:val="5096BE0E"/>
    <w:rsid w:val="50E5D2EE"/>
    <w:rsid w:val="50F3E0BD"/>
    <w:rsid w:val="5177FB41"/>
    <w:rsid w:val="51A053D1"/>
    <w:rsid w:val="51A08495"/>
    <w:rsid w:val="51A31D6F"/>
    <w:rsid w:val="51A31D6F"/>
    <w:rsid w:val="520D8C8F"/>
    <w:rsid w:val="520D8C8F"/>
    <w:rsid w:val="52155B3C"/>
    <w:rsid w:val="524171FB"/>
    <w:rsid w:val="52480379"/>
    <w:rsid w:val="525EFF74"/>
    <w:rsid w:val="526ED1A6"/>
    <w:rsid w:val="5284A593"/>
    <w:rsid w:val="5284A593"/>
    <w:rsid w:val="528C08EA"/>
    <w:rsid w:val="529FBB83"/>
    <w:rsid w:val="52B6B7AB"/>
    <w:rsid w:val="52D24ED2"/>
    <w:rsid w:val="531DC855"/>
    <w:rsid w:val="5327D6F9"/>
    <w:rsid w:val="5330144F"/>
    <w:rsid w:val="5344485B"/>
    <w:rsid w:val="53956F59"/>
    <w:rsid w:val="53A9E784"/>
    <w:rsid w:val="54601798"/>
    <w:rsid w:val="5462D26F"/>
    <w:rsid w:val="54F622D3"/>
    <w:rsid w:val="552BB070"/>
    <w:rsid w:val="55512590"/>
    <w:rsid w:val="5563BB05"/>
    <w:rsid w:val="556A02EA"/>
    <w:rsid w:val="5596B630"/>
    <w:rsid w:val="55AC19CB"/>
    <w:rsid w:val="55B4C28B"/>
    <w:rsid w:val="55B89FD7"/>
    <w:rsid w:val="55BA0204"/>
    <w:rsid w:val="55BA0204"/>
    <w:rsid w:val="55C0F68C"/>
    <w:rsid w:val="55D84DD4"/>
    <w:rsid w:val="55EB713C"/>
    <w:rsid w:val="55F631AD"/>
    <w:rsid w:val="560788C7"/>
    <w:rsid w:val="5608CB68"/>
    <w:rsid w:val="5623F0EF"/>
    <w:rsid w:val="56346B92"/>
    <w:rsid w:val="5643BA38"/>
    <w:rsid w:val="56649712"/>
    <w:rsid w:val="569420DC"/>
    <w:rsid w:val="56B31334"/>
    <w:rsid w:val="56B6637A"/>
    <w:rsid w:val="56FE630F"/>
    <w:rsid w:val="57154988"/>
    <w:rsid w:val="571D0639"/>
    <w:rsid w:val="57257C41"/>
    <w:rsid w:val="572C14BE"/>
    <w:rsid w:val="5731DC75"/>
    <w:rsid w:val="57A1A42E"/>
    <w:rsid w:val="57A9DF11"/>
    <w:rsid w:val="57C2F15F"/>
    <w:rsid w:val="57D2D36F"/>
    <w:rsid w:val="57DF7DA5"/>
    <w:rsid w:val="57ED654F"/>
    <w:rsid w:val="5802DE84"/>
    <w:rsid w:val="582AD607"/>
    <w:rsid w:val="5853EBB0"/>
    <w:rsid w:val="58BEFC26"/>
    <w:rsid w:val="58CF6AD9"/>
    <w:rsid w:val="58D9BE56"/>
    <w:rsid w:val="5906A95A"/>
    <w:rsid w:val="591D5ED9"/>
    <w:rsid w:val="594911D3"/>
    <w:rsid w:val="596767A9"/>
    <w:rsid w:val="597FBB36"/>
    <w:rsid w:val="59A129F7"/>
    <w:rsid w:val="59EE9124"/>
    <w:rsid w:val="59FDAA3A"/>
    <w:rsid w:val="5A49D464"/>
    <w:rsid w:val="5A5478C2"/>
    <w:rsid w:val="5A6069A6"/>
    <w:rsid w:val="5A637B18"/>
    <w:rsid w:val="5A8B8CAC"/>
    <w:rsid w:val="5A9210F5"/>
    <w:rsid w:val="5A9CDAA1"/>
    <w:rsid w:val="5AA0990A"/>
    <w:rsid w:val="5AF17B70"/>
    <w:rsid w:val="5AF88BF9"/>
    <w:rsid w:val="5B029F32"/>
    <w:rsid w:val="5B4A1A48"/>
    <w:rsid w:val="5B5C819E"/>
    <w:rsid w:val="5B5E382C"/>
    <w:rsid w:val="5B6FC90D"/>
    <w:rsid w:val="5B89296F"/>
    <w:rsid w:val="5B920EEA"/>
    <w:rsid w:val="5BE99FC7"/>
    <w:rsid w:val="5BF4DDAD"/>
    <w:rsid w:val="5BF52B4F"/>
    <w:rsid w:val="5BF76969"/>
    <w:rsid w:val="5BF76969"/>
    <w:rsid w:val="5C394CCE"/>
    <w:rsid w:val="5CB9201C"/>
    <w:rsid w:val="5CCEB398"/>
    <w:rsid w:val="5CEF9F84"/>
    <w:rsid w:val="5CFD9B87"/>
    <w:rsid w:val="5D18B84F"/>
    <w:rsid w:val="5D39C6CF"/>
    <w:rsid w:val="5D568E8B"/>
    <w:rsid w:val="5D89F105"/>
    <w:rsid w:val="5DE4B3F9"/>
    <w:rsid w:val="5DEAF90E"/>
    <w:rsid w:val="5DEC6933"/>
    <w:rsid w:val="5DF2C9E8"/>
    <w:rsid w:val="5E3FE66B"/>
    <w:rsid w:val="5E59B67B"/>
    <w:rsid w:val="5E6DF9C5"/>
    <w:rsid w:val="5E8CA376"/>
    <w:rsid w:val="5ED1C444"/>
    <w:rsid w:val="5ED5A5A8"/>
    <w:rsid w:val="5EE794B1"/>
    <w:rsid w:val="5F14C355"/>
    <w:rsid w:val="5F436B2E"/>
    <w:rsid w:val="5F4B9EBF"/>
    <w:rsid w:val="5F62F55E"/>
    <w:rsid w:val="5F6EBCEA"/>
    <w:rsid w:val="5F84C7BB"/>
    <w:rsid w:val="5F8E93A4"/>
    <w:rsid w:val="5FAD7E74"/>
    <w:rsid w:val="5FC6CAA8"/>
    <w:rsid w:val="5FF5AD4D"/>
    <w:rsid w:val="6013BDC2"/>
    <w:rsid w:val="601510D7"/>
    <w:rsid w:val="602234B5"/>
    <w:rsid w:val="60241115"/>
    <w:rsid w:val="605E168E"/>
    <w:rsid w:val="6069C0AE"/>
    <w:rsid w:val="6081FCA5"/>
    <w:rsid w:val="60BA96E1"/>
    <w:rsid w:val="60D256A5"/>
    <w:rsid w:val="60D3B986"/>
    <w:rsid w:val="60DAA13E"/>
    <w:rsid w:val="60DE1E7E"/>
    <w:rsid w:val="60F96EE1"/>
    <w:rsid w:val="6139708A"/>
    <w:rsid w:val="6139DD86"/>
    <w:rsid w:val="613BCCBC"/>
    <w:rsid w:val="613EBA31"/>
    <w:rsid w:val="61549952"/>
    <w:rsid w:val="61639785"/>
    <w:rsid w:val="616738EB"/>
    <w:rsid w:val="616E1324"/>
    <w:rsid w:val="61985417"/>
    <w:rsid w:val="622F8F32"/>
    <w:rsid w:val="6276B4AB"/>
    <w:rsid w:val="62AE9B34"/>
    <w:rsid w:val="62E3B4CD"/>
    <w:rsid w:val="62E6C009"/>
    <w:rsid w:val="631DFCE2"/>
    <w:rsid w:val="63294C53"/>
    <w:rsid w:val="6371B89B"/>
    <w:rsid w:val="637C9772"/>
    <w:rsid w:val="638B508A"/>
    <w:rsid w:val="63920271"/>
    <w:rsid w:val="63A4EA24"/>
    <w:rsid w:val="63B667BB"/>
    <w:rsid w:val="63BBFDAC"/>
    <w:rsid w:val="63DA9766"/>
    <w:rsid w:val="63E5110D"/>
    <w:rsid w:val="63EBBEEA"/>
    <w:rsid w:val="63F2E824"/>
    <w:rsid w:val="6405532A"/>
    <w:rsid w:val="642EFEAD"/>
    <w:rsid w:val="6446C3CB"/>
    <w:rsid w:val="645206FF"/>
    <w:rsid w:val="64617FE8"/>
    <w:rsid w:val="647F73F3"/>
    <w:rsid w:val="64952E56"/>
    <w:rsid w:val="64AE2691"/>
    <w:rsid w:val="64B9B14C"/>
    <w:rsid w:val="64EACB2F"/>
    <w:rsid w:val="6578B51B"/>
    <w:rsid w:val="6582EDD7"/>
    <w:rsid w:val="65A31191"/>
    <w:rsid w:val="65A31191"/>
    <w:rsid w:val="65A52673"/>
    <w:rsid w:val="65A52673"/>
    <w:rsid w:val="65A98413"/>
    <w:rsid w:val="65D2C8FB"/>
    <w:rsid w:val="65D79162"/>
    <w:rsid w:val="6615D009"/>
    <w:rsid w:val="66255F60"/>
    <w:rsid w:val="665E0818"/>
    <w:rsid w:val="66628162"/>
    <w:rsid w:val="66B6B845"/>
    <w:rsid w:val="6713D12A"/>
    <w:rsid w:val="671E578D"/>
    <w:rsid w:val="674A479B"/>
    <w:rsid w:val="67606DBE"/>
    <w:rsid w:val="6763EDD3"/>
    <w:rsid w:val="676D00E1"/>
    <w:rsid w:val="677783B5"/>
    <w:rsid w:val="67A37A00"/>
    <w:rsid w:val="67F65A75"/>
    <w:rsid w:val="6819390A"/>
    <w:rsid w:val="684FAEF9"/>
    <w:rsid w:val="6851B416"/>
    <w:rsid w:val="6854716D"/>
    <w:rsid w:val="68593027"/>
    <w:rsid w:val="686001DD"/>
    <w:rsid w:val="68732A9F"/>
    <w:rsid w:val="68A65FA0"/>
    <w:rsid w:val="68AC2042"/>
    <w:rsid w:val="68CADA50"/>
    <w:rsid w:val="68D8F245"/>
    <w:rsid w:val="68E6A92F"/>
    <w:rsid w:val="68FA328E"/>
    <w:rsid w:val="690ABEDD"/>
    <w:rsid w:val="6925F7F8"/>
    <w:rsid w:val="69755D66"/>
    <w:rsid w:val="698D0BDF"/>
    <w:rsid w:val="69B29D45"/>
    <w:rsid w:val="69C46C42"/>
    <w:rsid w:val="69CC3B3F"/>
    <w:rsid w:val="69E6268C"/>
    <w:rsid w:val="69FDB602"/>
    <w:rsid w:val="6A1CE74F"/>
    <w:rsid w:val="6A271F9E"/>
    <w:rsid w:val="6A7CFEC7"/>
    <w:rsid w:val="6A948B9A"/>
    <w:rsid w:val="6AAB77F9"/>
    <w:rsid w:val="6ACC67D7"/>
    <w:rsid w:val="6ACD277C"/>
    <w:rsid w:val="6ADA34C1"/>
    <w:rsid w:val="6AFDE7A3"/>
    <w:rsid w:val="6AFEA1C0"/>
    <w:rsid w:val="6B05609B"/>
    <w:rsid w:val="6B2F5A7E"/>
    <w:rsid w:val="6B61BE5E"/>
    <w:rsid w:val="6B942A51"/>
    <w:rsid w:val="6B95BF46"/>
    <w:rsid w:val="6BA23635"/>
    <w:rsid w:val="6BCA286C"/>
    <w:rsid w:val="6BCCA47E"/>
    <w:rsid w:val="6BD14188"/>
    <w:rsid w:val="6C0302D8"/>
    <w:rsid w:val="6C4187B8"/>
    <w:rsid w:val="6C54DEA5"/>
    <w:rsid w:val="6C584E34"/>
    <w:rsid w:val="6CD15679"/>
    <w:rsid w:val="6CDFE114"/>
    <w:rsid w:val="6CE2C4F9"/>
    <w:rsid w:val="6CE2C4F9"/>
    <w:rsid w:val="6D0F9E0B"/>
    <w:rsid w:val="6D20C808"/>
    <w:rsid w:val="6D2250C6"/>
    <w:rsid w:val="6D2DC1BF"/>
    <w:rsid w:val="6D3BD6D4"/>
    <w:rsid w:val="6D3E1754"/>
    <w:rsid w:val="6D88FC82"/>
    <w:rsid w:val="6D92686E"/>
    <w:rsid w:val="6DCFB728"/>
    <w:rsid w:val="6DF9C3EE"/>
    <w:rsid w:val="6E792F3B"/>
    <w:rsid w:val="6E962D26"/>
    <w:rsid w:val="6EA0294F"/>
    <w:rsid w:val="6ECDAEF6"/>
    <w:rsid w:val="6ED1A5C2"/>
    <w:rsid w:val="6ED2CBE5"/>
    <w:rsid w:val="6EF3F979"/>
    <w:rsid w:val="6F0AC901"/>
    <w:rsid w:val="6F4DA910"/>
    <w:rsid w:val="6F5C9A53"/>
    <w:rsid w:val="6FE7080A"/>
    <w:rsid w:val="6FF98BD0"/>
    <w:rsid w:val="701278E8"/>
    <w:rsid w:val="702AB053"/>
    <w:rsid w:val="702FFFC6"/>
    <w:rsid w:val="709697D1"/>
    <w:rsid w:val="70A01816"/>
    <w:rsid w:val="70A8A9E8"/>
    <w:rsid w:val="70D505E3"/>
    <w:rsid w:val="70E3EA73"/>
    <w:rsid w:val="7106AA71"/>
    <w:rsid w:val="7119B425"/>
    <w:rsid w:val="713ED3CA"/>
    <w:rsid w:val="713ED3CA"/>
    <w:rsid w:val="7149B97D"/>
    <w:rsid w:val="71797A42"/>
    <w:rsid w:val="71AD5BD5"/>
    <w:rsid w:val="7208765E"/>
    <w:rsid w:val="72100F22"/>
    <w:rsid w:val="72231BE7"/>
    <w:rsid w:val="727660BD"/>
    <w:rsid w:val="72775E0D"/>
    <w:rsid w:val="7278F596"/>
    <w:rsid w:val="72A3F1FA"/>
    <w:rsid w:val="72AA2A6B"/>
    <w:rsid w:val="72EA07B0"/>
    <w:rsid w:val="72EDCC62"/>
    <w:rsid w:val="73295DF7"/>
    <w:rsid w:val="7343BCAB"/>
    <w:rsid w:val="736A711E"/>
    <w:rsid w:val="73A22D70"/>
    <w:rsid w:val="73B0840C"/>
    <w:rsid w:val="73B9F145"/>
    <w:rsid w:val="73BE4470"/>
    <w:rsid w:val="73D2AA25"/>
    <w:rsid w:val="74165145"/>
    <w:rsid w:val="7456E4E8"/>
    <w:rsid w:val="74768138"/>
    <w:rsid w:val="7484B150"/>
    <w:rsid w:val="74AABB32"/>
    <w:rsid w:val="74BD2C9A"/>
    <w:rsid w:val="752ECA14"/>
    <w:rsid w:val="75310C66"/>
    <w:rsid w:val="75A1885C"/>
    <w:rsid w:val="75A1BEFD"/>
    <w:rsid w:val="75A1BEFD"/>
    <w:rsid w:val="75D67ADB"/>
    <w:rsid w:val="75DDBB67"/>
    <w:rsid w:val="75F0C612"/>
    <w:rsid w:val="75FE657E"/>
    <w:rsid w:val="7633CFF6"/>
    <w:rsid w:val="76536614"/>
    <w:rsid w:val="7654673F"/>
    <w:rsid w:val="767FF254"/>
    <w:rsid w:val="7691403B"/>
    <w:rsid w:val="76CB184A"/>
    <w:rsid w:val="76CB184A"/>
    <w:rsid w:val="76CBF80F"/>
    <w:rsid w:val="76F5C749"/>
    <w:rsid w:val="77267CF9"/>
    <w:rsid w:val="77267CF9"/>
    <w:rsid w:val="7732EE49"/>
    <w:rsid w:val="777ECED1"/>
    <w:rsid w:val="778215F6"/>
    <w:rsid w:val="77940FAA"/>
    <w:rsid w:val="7797FADE"/>
    <w:rsid w:val="779EE6C1"/>
    <w:rsid w:val="779EE6C1"/>
    <w:rsid w:val="779F2A0B"/>
    <w:rsid w:val="77BE50BE"/>
    <w:rsid w:val="77DAE8B5"/>
    <w:rsid w:val="780FE021"/>
    <w:rsid w:val="781979ED"/>
    <w:rsid w:val="7837999C"/>
    <w:rsid w:val="78687821"/>
    <w:rsid w:val="788D7D7B"/>
    <w:rsid w:val="78AA3100"/>
    <w:rsid w:val="78C29BF3"/>
    <w:rsid w:val="78EBC62B"/>
    <w:rsid w:val="79385D54"/>
    <w:rsid w:val="794562D8"/>
    <w:rsid w:val="79712D4A"/>
    <w:rsid w:val="79BBDC0C"/>
    <w:rsid w:val="79D6E0DA"/>
    <w:rsid w:val="79D6E0DA"/>
    <w:rsid w:val="79D87170"/>
    <w:rsid w:val="7A177DB0"/>
    <w:rsid w:val="7A177DB0"/>
    <w:rsid w:val="7A183668"/>
    <w:rsid w:val="7A41F4D9"/>
    <w:rsid w:val="7A4C4666"/>
    <w:rsid w:val="7A4DCCF7"/>
    <w:rsid w:val="7A61D4BB"/>
    <w:rsid w:val="7A7FCEEC"/>
    <w:rsid w:val="7A8EAAF9"/>
    <w:rsid w:val="7ABEF4EB"/>
    <w:rsid w:val="7AEA99D7"/>
    <w:rsid w:val="7AF4EC55"/>
    <w:rsid w:val="7B0FD112"/>
    <w:rsid w:val="7B148923"/>
    <w:rsid w:val="7B4023B2"/>
    <w:rsid w:val="7B4E9813"/>
    <w:rsid w:val="7B57E5B6"/>
    <w:rsid w:val="7B588BFE"/>
    <w:rsid w:val="7B7799CD"/>
    <w:rsid w:val="7B92FBC1"/>
    <w:rsid w:val="7C014864"/>
    <w:rsid w:val="7C046522"/>
    <w:rsid w:val="7C0C894F"/>
    <w:rsid w:val="7C249BE6"/>
    <w:rsid w:val="7C249BE6"/>
    <w:rsid w:val="7C4C604D"/>
    <w:rsid w:val="7C4C604D"/>
    <w:rsid w:val="7C8E5E8D"/>
    <w:rsid w:val="7CA72DDD"/>
    <w:rsid w:val="7CA72DDD"/>
    <w:rsid w:val="7CB8328A"/>
    <w:rsid w:val="7CBEB7EC"/>
    <w:rsid w:val="7CD1C38D"/>
    <w:rsid w:val="7CDDDCE5"/>
    <w:rsid w:val="7CE91576"/>
    <w:rsid w:val="7CF0775F"/>
    <w:rsid w:val="7D2A8195"/>
    <w:rsid w:val="7DAD31D8"/>
    <w:rsid w:val="7E051F08"/>
    <w:rsid w:val="7E2E67AB"/>
    <w:rsid w:val="7E3F2D02"/>
    <w:rsid w:val="7E7371FA"/>
    <w:rsid w:val="7E8603B6"/>
    <w:rsid w:val="7EA03FDE"/>
    <w:rsid w:val="7EA33152"/>
    <w:rsid w:val="7ED2033E"/>
    <w:rsid w:val="7ED71E8A"/>
    <w:rsid w:val="7EEDDFFF"/>
    <w:rsid w:val="7F02955A"/>
    <w:rsid w:val="7F0E7DF9"/>
    <w:rsid w:val="7F2278B2"/>
    <w:rsid w:val="7F5A78CA"/>
    <w:rsid w:val="7F5D8772"/>
    <w:rsid w:val="7F7135A6"/>
    <w:rsid w:val="7F9D6AA4"/>
    <w:rsid w:val="7F9E410A"/>
    <w:rsid w:val="7FA3C147"/>
    <w:rsid w:val="7FB60572"/>
    <w:rsid w:val="7FC72536"/>
    <w:rsid w:val="7FE0E96B"/>
    <w:rsid w:val="7FFAB8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CD359"/>
  <w15:docId w15:val="{4DB9665B-3DE2-40C7-860E-46181129C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spacing w:after="260" w:line="268" w:lineRule="auto"/>
      <w:ind w:left="10" w:hanging="10"/>
    </w:pPr>
    <w:rPr>
      <w:rFonts w:ascii="Calibri" w:hAnsi="Calibri" w:eastAsia="Calibri" w:cs="Calibri"/>
      <w:color w:val="000000"/>
      <w:sz w:val="20"/>
    </w:rPr>
  </w:style>
  <w:style w:type="paragraph" w:styleId="Heading1">
    <w:name w:val="heading 1"/>
    <w:next w:val="Normal"/>
    <w:link w:val="Heading1Char"/>
    <w:uiPriority w:val="9"/>
    <w:qFormat/>
    <w:pPr>
      <w:keepNext/>
      <w:keepLines/>
      <w:spacing w:after="409"/>
      <w:ind w:left="10" w:right="-809" w:hanging="10"/>
      <w:outlineLvl w:val="0"/>
    </w:pPr>
    <w:rPr>
      <w:rFonts w:ascii="Calibri" w:hAnsi="Calibri" w:eastAsia="Calibri" w:cs="Calibri"/>
      <w:color w:val="FF6600"/>
      <w:sz w:val="36"/>
    </w:rPr>
  </w:style>
  <w:style w:type="paragraph" w:styleId="Heading2">
    <w:name w:val="heading 2"/>
    <w:next w:val="Normal"/>
    <w:link w:val="Heading2Char"/>
    <w:uiPriority w:val="9"/>
    <w:unhideWhenUsed/>
    <w:qFormat/>
    <w:pPr>
      <w:keepNext/>
      <w:keepLines/>
      <w:spacing w:after="134"/>
      <w:ind w:left="10" w:hanging="10"/>
      <w:outlineLvl w:val="1"/>
    </w:pPr>
    <w:rPr>
      <w:rFonts w:ascii="Calibri" w:hAnsi="Calibri" w:eastAsia="Calibri" w:cs="Calibri"/>
      <w:color w:val="FF6600"/>
      <w:sz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rPr>
      <w:rFonts w:ascii="Calibri" w:hAnsi="Calibri" w:eastAsia="Calibri" w:cs="Calibri"/>
      <w:color w:val="FF6600"/>
      <w:sz w:val="32"/>
    </w:rPr>
  </w:style>
  <w:style w:type="character" w:styleId="Heading1Char" w:customStyle="1">
    <w:name w:val="Heading 1 Char"/>
    <w:link w:val="Heading1"/>
    <w:rPr>
      <w:rFonts w:ascii="Calibri" w:hAnsi="Calibri" w:eastAsia="Calibri" w:cs="Calibri"/>
      <w:color w:val="FF6600"/>
      <w:sz w:val="36"/>
    </w:rPr>
  </w:style>
  <w:style w:type="table" w:styleId="TableGrid1" w:customStyle="1">
    <w:name w:val="Table Grid1"/>
    <w:pPr>
      <w:spacing w:after="0" w:line="240" w:lineRule="auto"/>
    </w:pPr>
    <w:tblPr>
      <w:tblCellMar>
        <w:top w:w="0" w:type="dxa"/>
        <w:left w:w="0" w:type="dxa"/>
        <w:bottom w:w="0" w:type="dxa"/>
        <w:right w:w="0" w:type="dxa"/>
      </w:tblCellMar>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1bodycopy" w:customStyle="true">
    <w:uiPriority w:val="1"/>
    <w:name w:val="1 body copy"/>
    <w:basedOn w:val="Normal"/>
    <w:link w:val="1bodycopyChar"/>
    <w:qFormat/>
    <w:rsid w:val="73D2AA25"/>
    <w:rPr>
      <w:rFonts w:ascii="Arial" w:hAnsi="Arial" w:eastAsia="MS Mincho" w:cs="Times New Roman"/>
      <w:lang w:val="en-US" w:eastAsia="en-US"/>
    </w:rPr>
    <w:pPr>
      <w:spacing w:after="120"/>
    </w:pPr>
  </w:style>
  <w:style w:type="character" w:styleId="1bodycopyChar" w:customStyle="true">
    <w:uiPriority w:val="1"/>
    <w:name w:val="1 body copy Char"/>
    <w:basedOn w:val="DefaultParagraphFont"/>
    <w:link w:val="1bodycopy"/>
    <w:rsid w:val="73D2AA25"/>
    <w:rPr>
      <w:rFonts w:ascii="Arial" w:hAnsi="Arial" w:eastAsia="MS Mincho" w:cs="Times New Roman"/>
      <w:lang w:val="en-US" w:eastAsia="en-US"/>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tasks.xml><?xml version="1.0" encoding="utf-8"?>
<t:Tasks xmlns:t="http://schemas.microsoft.com/office/tasks/2019/documenttasks" xmlns:oel="http://schemas.microsoft.com/office/2019/extlst">
  <t:Task id="{8FAB1E43-AC69-4A23-AC12-B7EC0417B45B}">
    <t:Anchor>
      <t:Comment id="238313186"/>
    </t:Anchor>
    <t:History>
      <t:Event id="{A1948EE0-365C-4792-B651-33A98B75B2A5}" time="2024-11-14T15:46:11.967Z">
        <t:Attribution userId="S::michelleoreilly@cedarstrust.org.uk::1ff709f4-322d-4ab3-92a5-8edd32c6a3ae" userProvider="AD" userName="Michelle O'Reilly"/>
        <t:Anchor>
          <t:Comment id="238313186"/>
        </t:Anchor>
        <t:Create/>
      </t:Event>
      <t:Event id="{DDD2AB85-3F52-4A2A-9E17-950BA1F2EB4F}" time="2024-11-14T15:46:11.967Z">
        <t:Attribution userId="S::michelleoreilly@cedarstrust.org.uk::1ff709f4-322d-4ab3-92a5-8edd32c6a3ae" userProvider="AD" userName="Michelle O'Reilly"/>
        <t:Anchor>
          <t:Comment id="238313186"/>
        </t:Anchor>
        <t:Assign userId="S::Daniel.Hearne@cedarstrust.org.uk::bb9bc4bf-d390-43ed-9104-22790936f0fa" userProvider="AD" userName="Daniel Hearne"/>
      </t:Event>
      <t:Event id="{948F5780-E804-4DC2-BA85-CAEC29A0A186}" time="2024-11-14T15:46:11.967Z">
        <t:Attribution userId="S::michelleoreilly@cedarstrust.org.uk::1ff709f4-322d-4ab3-92a5-8edd32c6a3ae" userProvider="AD" userName="Michelle O'Reilly"/>
        <t:Anchor>
          <t:Comment id="238313186"/>
        </t:Anchor>
        <t:SetTitle title="@Julie Vincent @Daniel Hearne Are you happy for these to remain on the PP statement for this year? We are hoping to send it to Trustees tomorrow. Chat GPT is REALLY helpful for finding relevant research - save loads of time :D"/>
      </t:Event>
    </t:History>
  </t:Task>
  <t:Task id="{7EA2CC53-51FB-4107-B518-942FAB6D2703}">
    <t:Anchor>
      <t:Comment id="650490818"/>
    </t:Anchor>
    <t:History>
      <t:Event id="{F2BA6400-88D1-49D2-8DF5-0EB27D182B17}" time="2024-11-14T15:47:41.393Z">
        <t:Attribution userId="S::michelleoreilly@cedarstrust.org.uk::1ff709f4-322d-4ab3-92a5-8edd32c6a3ae" userProvider="AD" userName="Michelle O'Reilly"/>
        <t:Anchor>
          <t:Comment id="650490818"/>
        </t:Anchor>
        <t:Create/>
      </t:Event>
      <t:Event id="{181DE431-A489-4C65-9289-3F15B23A6125}" time="2024-11-14T15:47:41.393Z">
        <t:Attribution userId="S::michelleoreilly@cedarstrust.org.uk::1ff709f4-322d-4ab3-92a5-8edd32c6a3ae" userProvider="AD" userName="Michelle O'Reilly"/>
        <t:Anchor>
          <t:Comment id="650490818"/>
        </t:Anchor>
        <t:Assign userId="S::Julie.Vincent@cedarstrust.org.uk::b7e7c095-fedd-4193-87b0-a732ccc6b6e2" userProvider="AD" userName="Julie Vincent"/>
      </t:Event>
      <t:Event id="{25EDB4E7-AE68-47D3-B8F6-0FF3FA30205D}" time="2024-11-14T15:47:41.393Z">
        <t:Attribution userId="S::michelleoreilly@cedarstrust.org.uk::1ff709f4-322d-4ab3-92a5-8edd32c6a3ae" userProvider="AD" userName="Michelle O'Reilly"/>
        <t:Anchor>
          <t:Comment id="650490818"/>
        </t:Anchor>
        <t:SetTitle title="@Julie Vincent @Keith Vincent @Daniel Hearne Please can you update the figures for The Dog Mentor Training and add in any additional info you would like? Thank you :)"/>
      </t:Event>
    </t:History>
  </t:Task>
  <t:Task id="{E986CB40-663A-43DD-95E8-43D406517DC8}">
    <t:Anchor>
      <t:Comment id="370110779"/>
    </t:Anchor>
    <t:History>
      <t:Event id="{2049A157-2EF9-40A0-8C83-ADC79CC1D4DC}" time="2024-11-15T09:51:01.332Z">
        <t:Attribution userId="S::michelleoreilly@cedarstrust.org.uk::1ff709f4-322d-4ab3-92a5-8edd32c6a3ae" userProvider="AD" userName="Michelle O'Reilly"/>
        <t:Anchor>
          <t:Comment id="370110779"/>
        </t:Anchor>
        <t:Create/>
      </t:Event>
      <t:Event id="{AEB3D45B-CF47-4130-AE7F-C796A62CF83B}" time="2024-11-15T09:51:01.332Z">
        <t:Attribution userId="S::michelleoreilly@cedarstrust.org.uk::1ff709f4-322d-4ab3-92a5-8edd32c6a3ae" userProvider="AD" userName="Michelle O'Reilly"/>
        <t:Anchor>
          <t:Comment id="370110779"/>
        </t:Anchor>
        <t:Assign userId="S::Julie.Vincent@cedarstrust.org.uk::b7e7c095-fedd-4193-87b0-a732ccc6b6e2" userProvider="AD" userName="Julie Vincent"/>
      </t:Event>
      <t:Event id="{BD8D04C1-ACD5-4370-8B63-46B638B8F283}" time="2024-11-15T09:51:01.332Z">
        <t:Attribution userId="S::michelleoreilly@cedarstrust.org.uk::1ff709f4-322d-4ab3-92a5-8edd32c6a3ae" userProvider="AD" userName="Michelle O'Reilly"/>
        <t:Anchor>
          <t:Comment id="370110779"/>
        </t:Anchor>
        <t:SetTitle title="@Julie Vincent @Keith Vincent Please can you confirm what the current costs are for the Dog Mentor programme and associated costs (vets, insurance etc)"/>
      </t:Event>
    </t:History>
  </t:Task>
  <t:Task id="{5FC163FF-4950-410A-9ACF-959EF6BEE104}">
    <t:Anchor>
      <t:Comment id="88997108"/>
    </t:Anchor>
    <t:History>
      <t:Event id="{5F0F0559-39BA-448D-B888-FFD4D9714EF6}" time="2026-06-15T09:20:22.497Z">
        <t:Attribution userId="S::joanne.carr@cedarstrust.org.uk::a9e83b97-e2ec-4027-97da-7b0e51a384c3" userProvider="AD" userName="Joanne Carr"/>
        <t:Anchor>
          <t:Comment id="88997108"/>
        </t:Anchor>
        <t:Create/>
      </t:Event>
      <t:Event id="{B96951AD-6EA0-4921-9E1A-402E74DFB9F2}" time="2026-06-15T09:20:22.497Z">
        <t:Attribution userId="S::joanne.carr@cedarstrust.org.uk::a9e83b97-e2ec-4027-97da-7b0e51a384c3" userProvider="AD" userName="Joanne Carr"/>
        <t:Anchor>
          <t:Comment id="88997108"/>
        </t:Anchor>
        <t:Assign userId="S::Helen.Jarvis@cedarstrust.org.uk::69bef0ad-35ad-411f-a27f-4490c849ec2d" userProvider="AD" userName="Helen Jarvis"/>
      </t:Event>
      <t:Event id="{E55C0503-460C-49C4-868F-2A0F150BC6A7}" time="2026-06-15T09:20:22.497Z">
        <t:Attribution userId="S::joanne.carr@cedarstrust.org.uk::a9e83b97-e2ec-4027-97da-7b0e51a384c3" userProvider="AD" userName="Joanne Carr"/>
        <t:Anchor>
          <t:Comment id="88997108"/>
        </t:Anchor>
        <t:SetTitle title="@Helen Jarvis, would you be able to write a few comments about the work that your team have covered this year please?"/>
      </t:Event>
    </t:History>
  </t:Task>
  <t:Task id="{2299E677-9EF5-482E-9BE0-A41A11C5499C}">
    <t:Anchor>
      <t:Comment id="1547775299"/>
    </t:Anchor>
    <t:History>
      <t:Event id="{332129B9-1178-4E0C-8421-D9BA84731288}" time="2026-06-15T09:21:23.525Z">
        <t:Attribution userId="S::joanne.carr@cedarstrust.org.uk::a9e83b97-e2ec-4027-97da-7b0e51a384c3" userProvider="AD" userName="Joanne Carr"/>
        <t:Anchor>
          <t:Comment id="1547775299"/>
        </t:Anchor>
        <t:Create/>
      </t:Event>
      <t:Event id="{DE6A1B3E-FE53-4CB8-86AB-853674525C9B}" time="2026-06-15T09:21:23.525Z">
        <t:Attribution userId="S::joanne.carr@cedarstrust.org.uk::a9e83b97-e2ec-4027-97da-7b0e51a384c3" userProvider="AD" userName="Joanne Carr"/>
        <t:Anchor>
          <t:Comment id="1547775299"/>
        </t:Anchor>
        <t:Assign userId="S::Clara.Newman@cedarstrust.org.uk::29f573b3-14ed-43f8-b229-8fad9722c407" userProvider="AD" userName="Clara Newman"/>
      </t:Event>
      <t:Event id="{2647D0B5-4689-4796-B152-7302EEFA86B2}" time="2026-06-15T09:21:23.525Z">
        <t:Attribution userId="S::joanne.carr@cedarstrust.org.uk::a9e83b97-e2ec-4027-97da-7b0e51a384c3" userProvider="AD" userName="Joanne Carr"/>
        <t:Anchor>
          <t:Comment id="1547775299"/>
        </t:Anchor>
        <t:SetTitle title="@Clara Newman"/>
      </t:Event>
    </t:History>
  </t:Task>
  <t:Task id="{17671367-261C-470B-B0A3-16D4B088A470}">
    <t:Anchor>
      <t:Comment id="1679885900"/>
    </t:Anchor>
    <t:History>
      <t:Event id="{6ED34E41-2DE7-463C-AAB8-6C44F06445AF}" time="2026-06-15T09:24:37.43Z">
        <t:Attribution userId="S::joanne.carr@cedarstrust.org.uk::a9e83b97-e2ec-4027-97da-7b0e51a384c3" userProvider="AD" userName="Joanne Carr"/>
        <t:Anchor>
          <t:Comment id="1679885900"/>
        </t:Anchor>
        <t:Create/>
      </t:Event>
      <t:Event id="{693B408D-1A0C-4283-BA24-67B2FF784A57}" time="2026-06-15T09:24:37.43Z">
        <t:Attribution userId="S::joanne.carr@cedarstrust.org.uk::a9e83b97-e2ec-4027-97da-7b0e51a384c3" userProvider="AD" userName="Joanne Carr"/>
        <t:Anchor>
          <t:Comment id="1679885900"/>
        </t:Anchor>
        <t:Assign userId="S::Michelle.Barkess@cedarstrust.org.uk::ba3186a2-92bc-4d71-9861-9e0a74b8f54d" userProvider="AD" userName="Michelle Barkess"/>
      </t:Event>
      <t:Event id="{20F9B0F6-C1FC-4ADC-BACF-4B451AB75BBB}" time="2026-06-15T09:24:37.43Z">
        <t:Attribution userId="S::joanne.carr@cedarstrust.org.uk::a9e83b97-e2ec-4027-97da-7b0e51a384c3" userProvider="AD" userName="Joanne Carr"/>
        <t:Anchor>
          <t:Comment id="1679885900"/>
        </t:Anchor>
        <t:SetTitle title="@Michelle Barkess"/>
      </t:Event>
      <t:Event id="{0024F027-BE6D-4D42-9F10-6002202A19D7}" time="2026-06-15T09:24:42.137Z">
        <t:Attribution userId="S::joanne.carr@cedarstrust.org.uk::a9e83b97-e2ec-4027-97da-7b0e51a384c3" userProvider="AD" userName="Joanne Carr"/>
        <t:Progress percentComplete="100"/>
      </t:Event>
      <t:Event id="{3E198328-54A6-4874-9FC9-34E629039021}" time="2026-06-15T09:24:57.733Z">
        <t:Attribution userId="S::joanne.carr@cedarstrust.org.uk::a9e83b97-e2ec-4027-97da-7b0e51a384c3" userProvider="AD" userName="Joanne Carr"/>
        <t:Progress percentComplete="0"/>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tyles" Target="styles.xml" Id="rId5" /><Relationship Type="http://schemas.openxmlformats.org/officeDocument/2006/relationships/footer" Target="footer2.xml" Id="rId216" /><Relationship Type="http://schemas.openxmlformats.org/officeDocument/2006/relationships/footer" Target="footer3.xml" Id="rId217"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webSettings" Target="webSettings.xml" Id="rId7" /><Relationship Type="http://schemas.openxmlformats.org/officeDocument/2006/relationships/fontTable" Target="fontTable.xml" Id="rId218" /><Relationship Type="http://schemas.openxmlformats.org/officeDocument/2006/relationships/customXml" Target="../customXml/item2.xml" Id="rId2" /><Relationship Type="http://schemas.openxmlformats.org/officeDocument/2006/relationships/footnotes" Target="footnotes.xml" Id="rId8" /><Relationship Type="http://schemas.openxmlformats.org/officeDocument/2006/relationships/theme" Target="theme/theme1.xml" Id="rId219" /><Relationship Type="http://schemas.openxmlformats.org/officeDocument/2006/relationships/customXml" Target="../customXml/item3.xml" Id="rId3" /><Relationship Type="http://schemas.openxmlformats.org/officeDocument/2006/relationships/header" Target="header1.xml" Id="rId214"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215" /><Relationship Type="http://schemas.microsoft.com/office/2011/relationships/people" Target="people.xml" Id="R87679a0d5f5a4368" /><Relationship Type="http://schemas.microsoft.com/office/2011/relationships/commentsExtended" Target="commentsExtended.xml" Id="R62e70e0b3cad45b8" /><Relationship Type="http://schemas.microsoft.com/office/2016/09/relationships/commentsIds" Target="commentsIds.xml" Id="Rf3ec3840441e4e58" /><Relationship Type="http://schemas.microsoft.com/office/2019/05/relationships/documenttasks" Target="tasks.xml" Id="Re1a76879f7d94236" /><Relationship Type="http://schemas.microsoft.com/office/2020/10/relationships/intelligence" Target="intelligence2.xml" Id="R1720c6fc3db648d2" /><Relationship Type="http://schemas.openxmlformats.org/officeDocument/2006/relationships/hyperlink" Target="https://www.thriveapproach.com/impact-and-research/impact-report" TargetMode="External" Id="R015f023577f34ae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C3C5E5D360C24F84D8ADCDE9ECF530" ma:contentTypeVersion="6" ma:contentTypeDescription="Create a new document." ma:contentTypeScope="" ma:versionID="3eaedecd987ba4de50fa570c9bc4f9ae">
  <xsd:schema xmlns:xsd="http://www.w3.org/2001/XMLSchema" xmlns:xs="http://www.w3.org/2001/XMLSchema" xmlns:p="http://schemas.microsoft.com/office/2006/metadata/properties" xmlns:ns2="972f3bbc-d20d-4bab-a854-2731444934ef" xmlns:ns3="f31e0fc1-d6a4-4a59-9c4c-0e4341baa2ae" targetNamespace="http://schemas.microsoft.com/office/2006/metadata/properties" ma:root="true" ma:fieldsID="7c8a3f91f34a00e0c010833366ae917a" ns2:_="" ns3:_="">
    <xsd:import namespace="972f3bbc-d20d-4bab-a854-2731444934ef"/>
    <xsd:import namespace="f31e0fc1-d6a4-4a59-9c4c-0e4341baa2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2f3bbc-d20d-4bab-a854-2731444934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1e0fc1-d6a4-4a59-9c4c-0e4341baa2a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31e0fc1-d6a4-4a59-9c4c-0e4341baa2ae">
      <UserInfo>
        <DisplayName>Joanne Carr</DisplayName>
        <AccountId>9</AccountId>
        <AccountType/>
      </UserInfo>
      <UserInfo>
        <DisplayName>Louise Moens</DisplayName>
        <AccountId>21</AccountId>
        <AccountType/>
      </UserInfo>
      <UserInfo>
        <DisplayName>Michelle Barkess</DisplayName>
        <AccountId>22</AccountId>
        <AccountType/>
      </UserInfo>
      <UserInfo>
        <DisplayName>Emily Moffitt</DisplayName>
        <AccountId>23</AccountId>
        <AccountType/>
      </UserInfo>
      <UserInfo>
        <DisplayName>Naomi Parkin</DisplayName>
        <AccountId>24</AccountId>
        <AccountType/>
      </UserInfo>
      <UserInfo>
        <DisplayName>Grace Owens</DisplayName>
        <AccountId>25</AccountId>
        <AccountType/>
      </UserInfo>
      <UserInfo>
        <DisplayName>Amanda Pickering</DisplayName>
        <AccountId>26</AccountId>
        <AccountType/>
      </UserInfo>
      <UserInfo>
        <DisplayName>Gareth Kyle</DisplayName>
        <AccountId>27</AccountId>
        <AccountType/>
      </UserInfo>
      <UserInfo>
        <DisplayName>Michelle O'Reilly</DisplayName>
        <AccountId>13</AccountId>
        <AccountType/>
      </UserInfo>
    </SharedWithUsers>
  </documentManagement>
</p:properties>
</file>

<file path=customXml/itemProps1.xml><?xml version="1.0" encoding="utf-8"?>
<ds:datastoreItem xmlns:ds="http://schemas.openxmlformats.org/officeDocument/2006/customXml" ds:itemID="{5D2FD689-AE26-4107-9A73-249221AC74A0}"/>
</file>

<file path=customXml/itemProps2.xml><?xml version="1.0" encoding="utf-8"?>
<ds:datastoreItem xmlns:ds="http://schemas.openxmlformats.org/officeDocument/2006/customXml" ds:itemID="{CA30E3CD-E229-42FC-9195-24B47324D321}">
  <ds:schemaRefs>
    <ds:schemaRef ds:uri="http://schemas.microsoft.com/sharepoint/v3/contenttype/forms"/>
  </ds:schemaRefs>
</ds:datastoreItem>
</file>

<file path=customXml/itemProps3.xml><?xml version="1.0" encoding="utf-8"?>
<ds:datastoreItem xmlns:ds="http://schemas.openxmlformats.org/officeDocument/2006/customXml" ds:itemID="{C724927A-FEFC-4D7F-8492-E779890C9BB1}">
  <ds:schemaRefs>
    <ds:schemaRef ds:uri="http://schemas.microsoft.com/office/2006/metadata/properties"/>
    <ds:schemaRef ds:uri="http://schemas.microsoft.com/office/infopath/2007/PartnerControls"/>
    <ds:schemaRef ds:uri="f31e0fc1-d6a4-4a59-9c4c-0e4341baa2a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Publishing.TEAM@education.gsi.gov.uk</dc:creator>
  <keywords/>
  <lastModifiedBy>Joanne Carr</lastModifiedBy>
  <revision>17</revision>
  <dcterms:created xsi:type="dcterms:W3CDTF">2024-11-12T14:15:00.0000000Z</dcterms:created>
  <dcterms:modified xsi:type="dcterms:W3CDTF">2026-06-16T09:24:21.1395588Z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0x010100D5C3C5E5D360C24F84D8ADCDE9ECF530</vt:lpwstr>
  </property>
</Properties>
</file>